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267/TB-VPCP năm 2025 kết luận của Phó Thủ tướng Trần Hồng Hà tại cuộc họp về phân cấp, phân định thẩm quyền trong lĩnh vực nông nghiệp và môi trường khi tổ chức chính quyền địa phương hai cấp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267/TB-VPCP</w:t>
      </w:r>
    </w:p>
    <w:p>
      <w:r>
        <w:t>Hà Nội, ngày 27 tháng 5 năm 2025</w:t>
      </w:r>
    </w:p>
    <w:p>
      <w:r>
        <w:t>THÔNG BÁO</w:t>
      </w:r>
    </w:p>
    <w:p>
      <w:r>
        <w:t>KẾT LUẬN CỦA PHÓ THỦ TƯỚNG TRẦN HỒNG HÀ TẠI CUỘC HỌP VỀ PHÂN CẤP, PHÂN ĐỊNH THẨM QUYỀN TRONG LĨNH VỰC NÔNG NGHIỆP VÀ MÔI TRƯỜNG KHI TỔ CHỨC CHÍNH QUYỀN ĐỊA PHƯƠNG HAI CẤP</w:t>
      </w:r>
    </w:p>
    <w:p>
      <w:r>
        <w:t>Ngày 19 tháng 5 năm 2025, tại trụ sở Chính phủ, Phó Thủ tướng Trần Hồng Hà chủ trì cuộc họp trực tuyến về phân cấp, phân định thẩm quyền trong lĩnh vực nông nghiệp và môi trường khi tổ chức chính quyền địa phương hai cấp. Tham dự cuộc họp tại điểm cầu trụ sở Chính phủ có đồng chí Đỗ Đức Duy, Bộ trưởng Bộ Nông nghiệp và Môi trường; lãnh đạo các bộ, cơ quan: Nông nghiệp và Môi trường, Nội vụ, Văn phòng Chính phủ, đại diện lãnh đạo các Bộ: Tài chính, Xây dựng, Tư pháp, Quốc phòng, Công an; đại diện lãnh đạo Ủy ban nhân dân 19 tỉnh, thành phố: Hà Nội, Hải Phòng, Đà Nẵng, Hồ Chí Minh, Hưng Yên, Thái Bình, Quảng Ninh, Điện Biên, Sơn La, Thái Nguyên, Bắc Giang, Thanh Hóa, Nghệ An, Hà Tĩnh, Quảng Nam, Gia Lai, Đồng Nai, An Giang, Bến Tre (dự tại các điểm cầu địa phương). Sau khi nghe báo cáo của Bộ Nông nghiệp và Môi trường, ý kiến phát biểu của các đại biểu dự họp, Phó Thủ tướng Trần Hồng Hà kết luận, chỉ đạo như sau:</w:t>
      </w:r>
    </w:p>
    <w:p>
      <w:r>
        <w:t>1. Hoan nghênh Bộ Nông nghiệp và Môi trường đã tích cực, chủ động rà soát các quy định của pháp luật, dự thảo các Nghị định về phân cấp, phân định thẩm quyền trong lĩnh vực nông nghiệp và môi trường khi tổ chức chính quyền địa phương hai cấp theo đúng chỉ đạo của Ban Chấp hành Trung ương, Bộ Chính trị, Ban Bí thư, Chính phủ, Thủ tướng Chính phủ.</w:t>
      </w:r>
    </w:p>
    <w:p>
      <w:r>
        <w:t>2. Bộ Nông nghiệp và Môi trường tiếp thu các ý kiến tại cuộc họp, tiếp tục rà soát hoàn thiện các dự thảo Nghị định đảm bảo các yêu cầu theo quy định trong đó, lưu ý một số nội dung như sau:</w:t>
      </w:r>
    </w:p>
    <w:p>
      <w:r>
        <w:t>a) Về phạm các Nghị định này liên quan đến điều chỉnh nhiệm vụ trong lĩnh vực nông nghiệp và môi trường từ Chính phủ, Thủ tướng Chính phủ sang Bộ trưởng Bộ Nông nghiệp và Môi trường; từ Chính phủ, Thủ tướng Chính phủ, Bộ Nông nghiệp và Môi trường về địa phương; từ cấp tỉnh về cấp xã; từ cấp huyện lên cấp tỉnh và chuyển về cấp xã.</w:t>
      </w:r>
    </w:p>
    <w:p>
      <w:r>
        <w:t>b) Bổ sung, hoàn thiện nội dung dự thảo Nghị định theo hướng dẫn của Bộ Tư pháp về khung dự thảo Nghị định, Tờ trình,...đảm bảo đồng bộ, thống nhất.</w:t>
      </w:r>
    </w:p>
    <w:p>
      <w:r>
        <w:t>c) Về phân cấp, phân quyền, phân định thẩm quyền:</w:t>
      </w:r>
    </w:p>
    <w:p>
      <w:r>
        <w:t>- Yêu cầu bám sát quy định của Luật Tổ chức Chính phủ năm 2025, Luật Tổ chức chính quyền địa phương năm 2025, chỉ đạo của Trung ương, Chính phủ, Thủ tướng Chính phủ để thực hiện việc phân cấp, phân quyền, phân định thẩm quyền, nhiệm vụ của Chính phủ, Thủ tướng Chính phủ, Bộ trưởng, Hội đồng nhân dân và Ủy ban nhân dân cấp tỉnh, cấp xã.</w:t>
      </w:r>
    </w:p>
    <w:p>
      <w:r>
        <w:t>- Đối với các nội dung phân cấp, phân quyền đã có trong các Luật sẽ có hiệu lực từ ngày 01 tháng 7 năm 2025 thì không đưa vào các dự thảo Nghị định này.</w:t>
      </w:r>
    </w:p>
    <w:p>
      <w:r>
        <w:t>- Việc phân cấp, phân quyền, phân định trách nhiệm của từng cấp, thẩm quyền chung của Hội đồng nhân dân, Ủy ban nhân dân, thẩm quyền riêng của Chủ tịch Ủy ban nhân dân các cấp cần có nguyên tắc, cơ sở, tiêu chí rõ ràng, cụ thể, ví dụ như: (1) Trung ương tập trung quản lý vĩ mô, xây dựng thể chế, chiến lược, quy hoạch, kế hoạch, quy chuẩn, tiêu chuẩn, định mức, công nghệ để bảo đảm đồng bộ, thống nhất, những vấn đề liên quan đến quốc phòng, an ninh, giữ vai trò kiến tạo và tăng cường kiểm tra, giám sát; (2) Phân cấp, phân quyền đủ mạnh, đủ rõ, hợp lý các nhiệm vụ ở Trung ương đang thực hiện về cho địa phương theo đúng tinh thần "địa phương quyết định, địa phương làm, địa phương chịu trách nhiệm”; phân định rõ giữa thẩm quyền chung của Ủy ban nhân dân và thẩm quyền riêng của Chủ tịch Ủy ban nhân dân cấp tỉnh, cấp xã phù hợp với chủ trương của Đảng, Nhà nước, chỉ đạo của Chính phủ, Thủ tướng Chính phủ nhằm phát huy vai trò, trách nhiệm của người đứng đầu cơ quan, tổ chức các cấp; (3) Bảo đảm đồng bộ, tổng thể, liên thông, không bỏ sót hoặc chồng lấn, giao thoa nhiệm vụ.</w:t>
      </w:r>
    </w:p>
    <w:p>
      <w:r>
        <w:t>- Khi đề xuất phân cấp, phân quyền phải xác định được rõ các điều kiện để thực thi; có các quy định về giám sát, kiểm soát, đánh giá việc thực thi.</w:t>
      </w:r>
    </w:p>
    <w:p>
      <w:r>
        <w:t>3. Yêu cầu các địa phương khẩn trương có ý kiến đối với các dự thảo Nghị định nêu trên nhất là về các nội dung được phân cấp, phân quyền, điều kiện thực thi gửi Bộ Nông nghiệp và Môi trường để hoàn thiện các Nghị định.</w:t>
      </w:r>
    </w:p>
    <w:p>
      <w:r>
        <w:t>4. Yêu cầu các Bộ: Tư pháp, Nội vụ, Tài chính, Xây dựng, Quốc phòng, Công an và các bộ, ngành liên quan cần phối hợp chặt chẽ, kịp thời, chủ động trao đổi để nội dung các Nghị định bảo đảm đồng bộ, thống nhất, khả thi khi thực hiện mô hình tổ chức chính quyền địa phương hai cấp.</w:t>
      </w:r>
    </w:p>
    <w:p>
      <w:r>
        <w:t>5. Về sửa đổi, bổ sung các quy định để giải quyết vướng mắc trong thực tiễn: Bộ Nông nghiệp và Môi trường nghiên cứu, khẩn trương xây dựng Nghị định riêng theo trình tự, thủ tục rút gọn để giải quyết các vướng mắc trong thực tiễn theo quy định của pháp luật về ban hành văn bản quy phạm pháp luật, trình Chính phủ chậm nhất trong tháng 6 năm 2025.</w:t>
      </w:r>
    </w:p>
    <w:p>
      <w:r>
        <w:t>Văn phòng Chính phủ thông báo để các bộ, cơ quan liên quan biết, thực hiện./.</w:t>
      </w:r>
    </w:p>
    <w:p>
      <w:r>
        <w:t>Nơi nhận:</w:t>
      </w:r>
    </w:p>
    <w:p>
      <w:r>
        <w:t>- TTgCP, các PTTgCP;</w:t>
      </w:r>
    </w:p>
    <w:p>
      <w:r>
        <w:t>- Các Bộ: NNMT, TP, NV, TC, XD, QP, CA;</w:t>
      </w:r>
    </w:p>
    <w:p>
      <w:r>
        <w:t>- UBND các tỉnh, tp trực thuộc Trung ương</w:t>
      </w:r>
    </w:p>
    <w:p>
      <w:r>
        <w:t>- VPCP: BTCN, các PCN, Trợ lý TTgCP, các Vụ: NN, PL, KGVX, Cục KSTT;</w:t>
      </w:r>
    </w:p>
    <w:p>
      <w:r>
        <w:t>- Lưu: VT, NN.  KHÔI</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