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24068/TB-CHQ năm 2025 về kết quả xác định trước mã số đối với Thuốc POSOD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24068/TB-CHQ</w:t>
      </w:r>
    </w:p>
    <w:p>
      <w:r>
        <w:t>Hà Nội, ngày 12 tháng 9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04-2025/Sohaco ngày 12/8/2025 của Công ty Cổ phần Tập đoàn Dược phẩm và Thương mại SOHACO, mã số thuế: 0102043274;</w:t>
      </w:r>
    </w:p>
    <w:p>
      <w:r>
        <w:t>Cục Hải quan thông báo kết quả xác định trước mã số như sau:</w:t>
      </w:r>
    </w:p>
    <w:p>
      <w:r>
        <w:t>1. Hàng hóa đề nghị xác định trước mã số do tổ chức, cá nhân cung cấp:</w:t>
      </w:r>
    </w:p>
    <w:p>
      <w:r>
        <w:t>Tên thương mại: Thuốc POSOD</w:t>
      </w:r>
    </w:p>
    <w:p>
      <w:r>
        <w:t>Tên gọi theo cấu tạo, công dụng: Dung dịch nhỏ mắt điều trị bệnh lý đục thủy tinh thể.</w:t>
      </w:r>
    </w:p>
    <w:p>
      <w:r>
        <w:t>Ký, mã hiệu, chủng loại: Không có</w:t>
      </w:r>
    </w:p>
    <w:p>
      <w:r>
        <w:t>Nhà sản xuất: Hanlim Pharm. Co., Ltd Hàn Quốc</w:t>
      </w:r>
    </w:p>
    <w:p>
      <w:r>
        <w:t>2. Tóm tắt mô tả hàng hóa được xác định trước mã số:  Theo hồ sơ xác định trước mã số, thông tin mặt hàng như sau:</w:t>
      </w:r>
    </w:p>
    <w:p>
      <w:r>
        <w:t>- Thành phần, cấu tạo, công thức hóa học: Mỗi ml chứa Kali iodide 3mg; Natri iodide 3mg</w:t>
      </w:r>
    </w:p>
    <w:p>
      <w:r>
        <w:t>- Cơ chế hoạt động, cách thức sử dụng:</w:t>
      </w:r>
    </w:p>
    <w:p>
      <w:r>
        <w:t>+ Cơ chế hoạt động: Iodid khuếch tán nhanh vào pha lê thể và có thể làm trong pha lê thể bị vẩn đục.</w:t>
      </w:r>
    </w:p>
    <w:p>
      <w:r>
        <w:t>+ Cách thức sử dụng: Dùng nhỏ 1 giọt vào mắt bị tổn thương, 1-3 lần ngày.</w:t>
      </w:r>
    </w:p>
    <w:p>
      <w:r>
        <w:t>- Hàm lượng tính trên trọng lượng:</w:t>
      </w:r>
    </w:p>
    <w:p>
      <w:r>
        <w:t>Mỗi lọ 10ml chứa:</w:t>
      </w:r>
    </w:p>
    <w:p>
      <w:r>
        <w:t>+ Hoạt chất: Kali iodide 30mg; Natri iodide 30mg</w:t>
      </w:r>
    </w:p>
    <w:p>
      <w:r>
        <w:t>+ Tá dược: Methyl paraben, Propyl paraben, Hypromellose 2910, Boric acid, Borax, Natri clorid, Nước pha tiêm</w:t>
      </w:r>
    </w:p>
    <w:p>
      <w:r>
        <w:t>- Thông số kỹ thuật: Dung tích lọ 10ml</w:t>
      </w:r>
    </w:p>
    <w:p>
      <w:r>
        <w:t>- Công dụng theo thiết kế: Điều trị các bệnh nhân bị đục hoặc xuất huyết pha lê thể do tuổi tác, cận thị, tăng huyết áp, đái tháo đường, viêm quanh tĩnh mạch, đục thủy tinh thể mới khởi phát và tiến triển</w:t>
      </w:r>
    </w:p>
    <w:p>
      <w:r>
        <w:t>3. Kết quả xác định trước mã số:  Theo thông tin trên Đơn đề nghị xác định trước mã số, thông tin tại tài liệu đính kèm hồ sơ, Quyết định số 64/QĐ-QLD ngày 23/01/2025 của Bộ Y tế, mặt hàng như sau:</w:t>
      </w:r>
    </w:p>
    <w:p>
      <w:r>
        <w:t>Tên thương mại: Thuốc Posod Eye Drops</w:t>
      </w:r>
    </w:p>
    <w:p>
      <w:r>
        <w:t>- Thành phần, cấu tạo, công thức hóa học: Mỗi ml chứa Kali iodide 3mg; Natri iodide 3mg</w:t>
      </w:r>
    </w:p>
    <w:p>
      <w:r>
        <w:t>- Cơ chế hoạt động, cách thức sử dụng:</w:t>
      </w:r>
    </w:p>
    <w:p>
      <w:r>
        <w:t>+ Cơ chế hoạt động: Iodid khuếch tán nhanh vào pha lê thể và có thể làm trong pha lê thể bị vẩn đục.</w:t>
      </w:r>
    </w:p>
    <w:p>
      <w:r>
        <w:t>+ Cách thức sử dụng: Dùng nhỏ 1 giọt vào mắt bị tổn thương, 1-3 lần ngày.</w:t>
      </w:r>
    </w:p>
    <w:p>
      <w:r>
        <w:t>- Hàm lượng tính trên trọng lượng:</w:t>
      </w:r>
    </w:p>
    <w:p>
      <w:r>
        <w:t>Mỗi lọ 10ml chứa:</w:t>
      </w:r>
    </w:p>
    <w:p>
      <w:r>
        <w:t>+ Hoạt chất: Kali iodide 30mg; Natri iodide 30mg</w:t>
      </w:r>
    </w:p>
    <w:p>
      <w:r>
        <w:t>+ Tá dược: Methyl paraben, Propyl paraben, Hypromellose 2910, Boric acid, Borax, Natri clorid, Nước pha tiêm</w:t>
      </w:r>
    </w:p>
    <w:p>
      <w:r>
        <w:t>- Thông số kỹ thuật: Dung tích lọ 10ml</w:t>
      </w:r>
    </w:p>
    <w:p>
      <w:r>
        <w:t>- Công dụng theo thiết kế: Điều trị các bệnh nhân bị đục hoặc xuất huyết pha lê thể do tuổi tác, cận thị, tăng huyết áp, đái tháo đường, viêm quanh tĩnh mạch, đục thủy tinh thể mới khởi phát và tiến triển</w:t>
      </w:r>
    </w:p>
    <w:p>
      <w:r>
        <w:t>Ký, mã hiệu, chủng loại: Không có</w:t>
      </w:r>
    </w:p>
    <w:p>
      <w:r>
        <w:t>Nhà sản xuất: Hanlim Pharm. Co., Ltd Hàn Quốc</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Loại khác:” , phân nhóm  “- - - Loại khác:” , mã số  3004.90.99   “- - - - Loại khác”  tại Danh mục hàng hóa xuất khẩu, nhập khẩu Việt Nam.</w:t>
      </w:r>
    </w:p>
    <w:p>
      <w:r>
        <w:t>Thông báo này có hiệu lực kể từ ngày ban hành.</w:t>
      </w:r>
    </w:p>
    <w:p>
      <w:r>
        <w:t>Cục trường Cục Hải quan thông báo để Công ty cổ phần Tập đoàn Dược phẩm và Thương mại SOHACO biết và thực hiện./.</w:t>
      </w:r>
    </w:p>
    <w:p>
      <w:r>
        <w:t>Nơi nhận:</w:t>
      </w:r>
    </w:p>
    <w:p>
      <w:r>
        <w:t>- Công ty Cổ phần Tập đoàn Dược phẩm và Thương mại SOHACO (Số 5 Láng Hạ, Phường Ô Chợ Dừa, Thành phố Hà Nội);</w:t>
      </w:r>
    </w:p>
    <w:p>
      <w:r>
        <w:t>- PCT. Lưu Mạnh Tường (để báo cáo);</w:t>
      </w:r>
    </w:p>
    <w:p>
      <w:r>
        <w:t>- Các Chi cục hải quan khu vực (để thực hiện);</w:t>
      </w:r>
    </w:p>
    <w:p>
      <w:r>
        <w:t>- Chi cục Kiểm định hải quan;</w:t>
      </w:r>
    </w:p>
    <w:p>
      <w:r>
        <w:t>- Cổng thông tin điện tử Hải quan (Văn phòng);</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