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21/2023/TB-LPQT hiệu lực Thông cáo chung thiết lập quan hệ ngoại giao giữa Việt Nam và Tông-ga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21/2023/TB-LPQT</w:t>
      </w:r>
    </w:p>
    <w:p>
      <w:r>
        <w:t>Hà Nội, ngày 29 tháng 9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Thông cáo chung thiết lập quan hệ ngoại giao giữa nước Cộng hòa xã hội chủ nghĩa Việt Nam và Vương quốc Tông-ga , ký ngày 21 tháng 9 năm 2023 tại Niu-oóc, có hiệu lực từ ngày 21 tháng 9 năm 2023.</w:t>
      </w:r>
    </w:p>
    <w:p>
      <w:r>
        <w:t>Bộ Ngoại giao trân trọng gửi bản sao Thông cáo chung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JOINT COMMUNIQUÉ ON THE ESTABLISHMENT OF DIPLOMATIC RELATIONS BETWEEN THE SOCIALIST REPUBLIC OF VIET NAM AND THE KINGDOM OF TONGA</w:t>
      </w:r>
    </w:p>
    <w:p>
      <w:r>
        <w:t>The Government of the Socialist Republic of Viet Nam and the Government of the Kingdom of Tonga,</w:t>
      </w:r>
    </w:p>
    <w:p>
      <w:r>
        <w:t>Guided by their mutual willingness to develop and strengthen friendship and cooperation between the two States in political, economic, social and humanitarian and other fields, in accordance with the principles and norms enshrined in the Charter of the United Nations, international law and the Vienna Convention on Diplomatic Relations of 18 April 1961, and desirous: of furthering international security through peaceful coexistence among nations.</w:t>
      </w:r>
    </w:p>
    <w:p>
      <w:r>
        <w:t>Have decided to establish diplomatic relations at the Ambassadorial level through the signing of this Joint Communiqué.</w:t>
      </w:r>
    </w:p>
    <w:p>
      <w:r>
        <w:t>As a witness thereof, the undersigned Representatives, authorized by their respective Governments, have duty signed this Joint Communiqué.</w:t>
      </w:r>
    </w:p>
    <w:p>
      <w:r>
        <w:t>Signed in New York, in two original copies, on 21 September 2023 in English, all texts being equal authentic.</w:t>
      </w:r>
    </w:p>
    <w:p>
      <w:r>
        <w:t>On behalf of the Government of</w:t>
      </w:r>
    </w:p>
    <w:p>
      <w:r>
        <w:t>the Socialist Republic of Viet Nam</w:t>
      </w:r>
    </w:p>
    <w:p>
      <w:r>
        <w:t>H.E. Dang Hoang Giang</w:t>
      </w:r>
    </w:p>
    <w:p>
      <w:r>
        <w:t>Ambassador Extraordinary and Plenipotentiary</w:t>
      </w:r>
    </w:p>
    <w:p>
      <w:r>
        <w:t>Permtanent Representative</w:t>
      </w:r>
    </w:p>
    <w:p>
      <w:r>
        <w:t>of the Socialist Republic of Viet Nam</w:t>
      </w:r>
    </w:p>
    <w:p>
      <w:r>
        <w:t>to the United Nations</w:t>
      </w:r>
    </w:p>
    <w:p>
      <w:r>
        <w:t>On behalf of the Government of</w:t>
      </w:r>
    </w:p>
    <w:p>
      <w:r>
        <w:t>the Kingdom of Tonga</w:t>
      </w:r>
    </w:p>
    <w:p>
      <w:r>
        <w:t>H.E. Mr. Viliaml Va‘Inga Tōnē</w:t>
      </w:r>
    </w:p>
    <w:p>
      <w:r>
        <w:t>Ambassador Extraordinary and Plenipotentiary</w:t>
      </w:r>
    </w:p>
    <w:p>
      <w:r>
        <w:t>Permanent Representative</w:t>
      </w:r>
    </w:p>
    <w:p>
      <w:r>
        <w:t>of the Kingdom of Tonga</w:t>
      </w:r>
    </w:p>
    <w:p>
      <w:r>
        <w:t>to the United Nations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