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1886/TB-TCHQ năm 2023 về kết quả xác định trước mã số đối với Bread Crumbs Panko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1886/TB-TCHQ</w:t>
      </w:r>
    </w:p>
    <w:p>
      <w:r>
        <w:t>Hà Nội, ngày 21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xác định trước mã số số 08/Ottogi ngày 30/3/2023 của Công ty TNHH Ottogi Việt Nam - mã số thuế 3700860461;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Bread Crumbs Panko</w:t>
      </w:r>
    </w:p>
    <w:p>
      <w:r>
        <w:t>Tên gọi theo cấu tạo, công dụng: Bột chiên xù</w:t>
      </w:r>
    </w:p>
    <w:p>
      <w:r>
        <w:t>Ký, mã hiệu, chủng loại: Bread Crumbs Panko</w:t>
      </w:r>
    </w:p>
    <w:p>
      <w:r>
        <w:t>Nhà sản xuất: Samlip General Food Co,.</w:t>
      </w:r>
    </w:p>
    <w:p>
      <w:r>
        <w:t>2. Tóm tắt mô tả hàng hóa được xác định trước mã số  :  Theo hồ sơ đề nghị xác định trước mã số, thông tin mặt hàng như sau:</w:t>
      </w:r>
    </w:p>
    <w:p>
      <w:r>
        <w:t>- Thành phần, cấu tạo, công thức hóa học: Bột lúa mì (91.5g/100g), nấm men (2.3g/100g), muối (1.3g/100g), dầu cọ (0.9g/100g), gluse (0.2g/100g), sản phẩm bột ngũ cốc (lúa mì, bột malt, bột rong biển, đạm đậu nành, chất xử lý bột (INS300, INS1100(i)), chất ổn định (INS460(ii)) (0.1g/100g), chất điều chỉnh độ acid (INS300) (0.1g/100g).</w:t>
      </w:r>
    </w:p>
    <w:p>
      <w:r>
        <w:t>- Cơ chế hoạt động, cách thức sử dụng: Ướp tiêu và muối vào thức ăn cần chiên, sau đó lăn qua bột chiên giòn Ottogi rồi nhúng vào hỗn hợp trứng khuấy, cuối cùng lăn vào bột chiên xù và để trong 3 đến 4 phút cho thấm bột xù rồi chiên trong dầu nóng ở nhiệt độ 180 độ C đến khi thức ăn vàng giòn rồi vớt ra.</w:t>
      </w:r>
    </w:p>
    <w:p>
      <w:r>
        <w:t>- Hàm lượng tính trên trọng lượng: carbohyrate ≥60g/100g, chất đạm ≥9.3g/100g, chất béo ≥1.9g/100g, năng lượng ≥293kcal/100g.</w:t>
      </w:r>
    </w:p>
    <w:p>
      <w:r>
        <w:t>Bột lúa mì (91.5g/100g), nấm men (2.3g/100g), muối (1.3g/100g), dầu cọ (0.9g/100g), gluse (0.2g/100g), sản phẩm bột ngũ cốc (lúa mì, bột malt, bột rong biển, đạm đậu nành, chất xử lý bột (INS300, INS1100(i)), chất ổn định (INS460(ii)) (0.1g/100g), chất điều chỉnh độ acid (INS300) (0.1g/100g).</w:t>
      </w:r>
    </w:p>
    <w:p>
      <w:r>
        <w:t>- Thông số kỹ thuật:</w:t>
      </w:r>
    </w:p>
    <w:p>
      <w:r>
        <w:t>Trạng thái: Vảy khô. Màu sắc: màu trắng đục đến vàng nâu nhạt.</w:t>
      </w:r>
    </w:p>
    <w:p>
      <w:r>
        <w:t>Mùi, vị: Mùi và vị đặc trưng của sản phẩm, không có mùi lạ</w:t>
      </w:r>
    </w:p>
    <w:p>
      <w:r>
        <w:t>Tạp chất: không có tạp chất lạ</w:t>
      </w:r>
    </w:p>
    <w:p>
      <w:r>
        <w:t>Độ ẩm ≤13%</w:t>
      </w:r>
    </w:p>
    <w:p>
      <w:r>
        <w:t>Quy cách đóng gói: Khối lượng tịnh: 200g, 500g, 1kg</w:t>
      </w:r>
    </w:p>
    <w:p>
      <w:r>
        <w:t>Chất liệu bao bì: Sản phẩm được đóng gói trực tiếp trong bao bì PA. Bao bì đảm bảo an toàn vệ sinh và phù hợp quy định hiện hành về bao bì thực phẩm.</w:t>
      </w:r>
    </w:p>
    <w:p>
      <w:r>
        <w:t>- Quy trình sản xuất: Chuẩn bị nguyên liệu -&gt; Đo lường nguyên liệu -&gt; trộn nguyên liệu -&gt; Phân chia nguyên liệu -&gt; nhào bột -&gt; tách khí -&gt; tạo hình -&gt; cho vào khuôn -&gt; lên men -&gt; nướng bánh -&gt; làm nguội (80 phút) -&gt; để bánh 2-3 ngày -&gt; làm mảnh -&gt; sấy khô -&gt; kiểm tra dị vật -&gt; đóng gói -&gt; dò tìm kim loại -&gt; Đóng hộp.</w:t>
      </w:r>
    </w:p>
    <w:p>
      <w:r>
        <w:t>- Công dụng theo thiết kế: Làm bề ngoài thực phẩm xù lên, trông bắt mắt và có độ giòn.</w:t>
      </w:r>
    </w:p>
    <w:p>
      <w:r>
        <w:t>3. Kết quả xác định trước mã số:  Theo hồ sơ đề nghị xác định trước mã số thì mặt hàng:</w:t>
      </w:r>
    </w:p>
    <w:p>
      <w:r>
        <w:t>Tên thương mại: Bread Crumbs Panko</w:t>
      </w:r>
    </w:p>
    <w:p>
      <w:r>
        <w:t>Tên gọi theo cấu tạo, công dụng: Chế phẩm thực phẩm có thành phần Bột lúa mì (91.5g/100g), nấm men (2.3g/100g), muối (1.3g/100g), dầu cọ (0.9g/100g), glucose (0.2g/100g), sản phẩm bột ngũ cốc (lúa mì, bột malt, bột rong biển, đạm đậu nành, chất xử lý bột (INS300, INS1100(i)), chất ổn định (INS460(ii)) (0.1g/100g), chất điều chỉnh độ acid (INS300) (0.1g/100g); dạng bột, đóng gói 200g/gói, dùng làm bột chiên xù, làm bề ngoài thực phẩm xù lên, trông bắt mắt và có độ giòn.</w:t>
      </w:r>
    </w:p>
    <w:p>
      <w:r>
        <w:t>Ký, mã hiệu, chủng loại: Bread Crumbs Panko</w:t>
      </w:r>
    </w:p>
    <w:p>
      <w:r>
        <w:t>Nhà sản xuất: Samlip General Food Co,.</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1901.90  “- Loại khác:” , phân nhóm  “- - Loại khác;” , mã số 1901.90.99  “- - - Loại khác”  tại Danh mục hàng hóa xuất khẩu, nhập khẩu Việt Nam.</w:t>
      </w:r>
    </w:p>
    <w:p>
      <w:r>
        <w:t>Thông háo này có hiệu lực kể từ ngày ban hành.</w:t>
      </w:r>
    </w:p>
    <w:p>
      <w:r>
        <w:t>Tổng cục trưởng Tổng cục Hải quan thông báo để Công ty biết và thực hiện./.</w:t>
      </w:r>
    </w:p>
    <w:p>
      <w:r>
        <w:t>Nơi nhận:</w:t>
      </w:r>
    </w:p>
    <w:p>
      <w:r>
        <w:t>- Công ty TNHH OTTOGI Việt Nam  (Lô G-3-CN, đường NA1, khu công nghiệp Mỹ Phước 2, Phường Mỹ Phước, Thị xã Bến Cát, tỉnh Bình Dương);</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