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17543/TB-CHQ năm 2025 về kết quả xác định trước mã số đối với Đầu nối Modular Jack RJ45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17543/TB-CHQ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17543 /TB-CHQ</w:t>
      </w:r>
    </w:p>
    <w:p>
      <w:r>
        <w:t>Hà Nội, ngày  04  tháng  8  năm  2025</w:t>
      </w:r>
    </w:p>
    <w:p>
      <w:r>
        <w:t>THÔNG BÁO</w:t>
      </w:r>
    </w:p>
    <w:p>
      <w:r>
        <w:t>VỀ KẾT QUẢ XÁC ĐỊNH TRƯỚC MÃ SỐ</w:t>
      </w:r>
    </w:p>
    <w:p>
      <w:r>
        <w:t>CỤC TRƯỞNG CỤC HẢI QUAN</w:t>
      </w:r>
    </w:p>
    <w:p>
      <w:r>
        <w:t>Căn cứ Luật Hải quan số 54/2014/ Q H13 ngày 23/6/2014;</w:t>
      </w:r>
    </w:p>
    <w:p>
      <w:r>
        <w:t>Căn cứ Nghị định số 08/2015/NĐ-CP ngày 21/01/2015 của Chính phủ quy định chi tiết và biện pháp thi hành Luật Hải  q uan về thủ tục h ả i quan, kiểm tra giám sát, kiểm soát hải quan, được s ử a đ ổ i bổ sung tại Nghị định số 59/2018/NĐ-CP ngày 20/4/2018 của Chính phủ;</w:t>
      </w:r>
    </w:p>
    <w:p>
      <w:r>
        <w:t>Căn cứ Thông tư số 38/2015/TT-BTC ngày 25/3/2015 của Bộ trưởng Bộ Tài chính quy định về thủ tục hải quan, kiểm tra giám sát hải quan, thu ế  xuất kh ẩ u, thuế nhập kh ẩ u và quản lý thuế đối với hàng hóa xuất khẩu, nhập kh ẩ u, được s ử a đổi, bổ sung tại Thông tư số 39/2018/TT-BTC ngày 20/4/2018 của Bộ trư ở ng Bộ Tài chính;</w:t>
      </w:r>
    </w:p>
    <w:p>
      <w:r>
        <w:t>Căn cứ Thông tư số 14/2015/TT-BTC ngày 30/01/2015 của Bộ trưởng Bộ Tài chính hướng dẫn về phân loại hàng hóa, phân tích đ ể  phân loại hàng h ó a, phân tích đ ể  kiểm tra chất lượng, ki ể m tra an toàn thực phẩm, được s ử a đổi bổ sung tại Thông tư số 17/2021/TT-BTC ngày 26/01/2021 của Bộ trưởng Bộ Tài chính;</w:t>
      </w:r>
    </w:p>
    <w:p>
      <w:r>
        <w:t>Căn cứ Thông tư số 31/2022/TT-BTC ngày 08/6/2022 của Bộ trư ở ng Bộ Tài chính về việc ban hành Danh mục hàng hóa xuất khẩu, nhập khẩu Việt Nam;</w:t>
      </w:r>
    </w:p>
    <w:p>
      <w:r>
        <w:t>Trên cơ sở Đơn đề nghị xác định mã số số 01/XĐTMS/ADG2024 ngày 26/12/2024, công văn số ADG-140325 ngày 14/3/2025 của Công ty cổ phần Đầu tư và phát triển công nghệ quốc gia ADG (MST: 0102023052) và hồ sơ kèm theo; côn g  văn số 173/KĐHQ-KĐ(NB) ngày 21/7/2025 của Chi cục Ki ể m định Hải quan;</w:t>
      </w:r>
    </w:p>
    <w:p>
      <w:r>
        <w:t>Cục Hải quan th ô ng báo kết qu ả  xác  đị nh trước m ã  s ố  như sau:</w:t>
      </w:r>
    </w:p>
    <w:p>
      <w:r>
        <w:t>1. Hàng hóa đề nghị xác định trước mã số do tổ chức, cá nhân cung cấp:</w:t>
      </w:r>
    </w:p>
    <w:p>
      <w:r>
        <w:t>Tên thương mại:  Đ ầu nối Modular Jack RJ45</w:t>
      </w:r>
    </w:p>
    <w:p>
      <w:r>
        <w:t>Tên gọi theo cấu tạo, công dụng: Đầu nối Modular Jack RJ45, cường  đ ộ d ò ng  đ iện dưới 16 A,  đ ầu âm.</w:t>
      </w:r>
    </w:p>
    <w:p>
      <w:r>
        <w:t>Ký, mã hiệu, ch ủ ng loại: 9-1375055-2</w:t>
      </w:r>
    </w:p>
    <w:p>
      <w:r>
        <w:t>Nhà sản xuất: CommScope Holding Company, Inc. (USA)</w:t>
      </w:r>
    </w:p>
    <w:p>
      <w:r>
        <w:t>2. Tóm tắt mô tả hàng hóa được xác định trước mã số:  Theo hồ sơ đề nghị xác định trước mã số, thông tin mặt hàng như sau:</w:t>
      </w:r>
    </w:p>
    <w:p>
      <w:r>
        <w:t>- Thành phần, cấu tạo, công thức hóa học:</w:t>
      </w:r>
    </w:p>
    <w:p>
      <w:r>
        <w:t>Ch ấ t liệu: Mặt hàng có v ỏ  b ằ ng nhựa,  đ ã g ắ n tiếp  đ i ể m kim loại (kèm phụ kiện 01 đ ế  giữ sợi cáp, gắn vào đuôi của đ ầ u nối cái, hỗ trợ tránh gãy gập cáp, chất liệu nhựa 100%). Vật liệu chân tiếp xúc: Đồng Beri l i. Vật liệu mạ tiếp xúc: Vàng. Lớp ngoài mạ tiếp xúc: Thiếc. Vật liệu vỏ: Nhựa polycarbonate</w:t>
      </w:r>
    </w:p>
    <w:p>
      <w:r>
        <w:t>Cấu tạo:  Đ ầu nối Modular Jack RJ45, đầu âm (female), bao gồm 8 chân kết nối với dây cáp và mặt trước có 8 chân tiếp xúc  để  c ắ m  đ ầu nối theo chuẩn RJ45. Các chân kết nối này được hàn với 1 bảng mạch in (printed circuit board - PCB) bên trong đ ể  giúp đảm bảo hiệu suất truyền tải và chống nhiễu.</w:t>
      </w:r>
    </w:p>
    <w:p>
      <w:r>
        <w:t>- Cơ ch ế  hoạt động, cách thức sử dụng:</w:t>
      </w:r>
    </w:p>
    <w:p>
      <w:r>
        <w:t>+ Đ ầ u nối âm thường được sử dụng cho các vị trí lắp đặt cố định (ví dụ: panel của thiết bị điện tử, thiết bị mạng...).</w:t>
      </w:r>
    </w:p>
    <w:p>
      <w:r>
        <w:t>+ Sau  đ ó kết n ố i  đầ u n ố i âm (female) với đấu nối dương (male) đã được gắn với cáp Cat 6 .</w:t>
      </w:r>
    </w:p>
    <w:p>
      <w:r>
        <w:t>+ K ế t nối  đ iện tử: Modular jack sử dụng các chân c ắ m bằng hợp kim  đ ồng Beri l i, được mạ vàng (1.27 μm), đ ể  đảm bảo tiếp xúc tốt, chống oxy hóa và tối ưu hiệu su ấ t truyền dẫn</w:t>
      </w:r>
    </w:p>
    <w:p>
      <w:r>
        <w:t>+ Thiết k ế  bảng mạch in có các tiếp điểm cắt cách điện  đ ược ghép  đ ôi và có thêm khoảng cách gi ữ a các cặp  để  cải thiện hiệu suất chống nhiễu xuyên âm.</w:t>
      </w:r>
    </w:p>
    <w:p>
      <w:r>
        <w:t>+ Nhi ễ u xuyên âm là hiện tượng tín hiệu từ một cặp dây ảnh hưởng đ ế n tín hiệu của cặp dây khác, gây ra sự suy giảm chất lượng truy ề n d ữ  liệu. Thiết kế đặc biệt của PCB connector ( ổ  c ắ m bảng mạch in) g ồ m 2 mảnh đ ể  giải mã chéo tín hiệu: một b ả ng mạch in  đ ược tích hợp sẵn trong modular jack RJ45 (P/N: 9- 1375055-2), một bảng mạch in được nằm trên bo mạch ch ủ  của laptop/server/máy tính đ ể  bàn/modem. Thiết kế  đ ặc thù của b ả ng mạch giúp giảm thi ể u nhiễu xuyên âm và tăng hiệu su ấ t truyền tải.</w:t>
      </w:r>
    </w:p>
    <w:p>
      <w:r>
        <w:t>- Thông số kỹ thuật: Cường độ dòng điện t ố i  đ a: 1.5 A trong điều kiện 20  đ ộ C. Hiệu điện áp tối đa: 150 VAC.</w:t>
      </w:r>
    </w:p>
    <w:p>
      <w:r>
        <w:t>- Công dụng theo thiết kế: Dùng  đ ể kết nối truyền dẫn tín hiệu mạng/d ữ  liệu  đ ược truyền tải trên cáp Cat 6  Unshielded. Là một loại  ổ  c ắ m được sử dụng phổ biến trong các hệ thống mạng có dây. Mặt hàng  đ ược thiết kế đ ể  kết n ố i các thiết bị mạng như máy tính, máy chủ, router, và switch lại với nhau, tạo thành một hệ thống mạng LAN hoặc Ethernet. Chức năng chính của đầu n ố i Modular Jack bao gồm: Kết nối mạng: Đầu nối Modular Jack sẽ được g ắ n với các loại cáp mạng, giúp kết nối các thiết bị mạng với nhau, cho phép truyền tải d ữ  liệu qua cáp mạng. Truyền dữ liệu: Hỗ trợ truyền tải dữ liệu với tốc độ cao, đảm b ả o kết nối ổn định và hiệu quả. Bảng mạch in  đ iện t ử  trong ổ cắm: Tăng hiệu suất truy ề n tải và giảm nhiễu t í n hiệu.</w:t>
      </w:r>
    </w:p>
    <w:p>
      <w:r>
        <w:t>3. Kết quả xác định trước mã số:</w:t>
      </w:r>
    </w:p>
    <w:p>
      <w:r>
        <w:t>Tên thương mại: Đấu nối Modular Jack RJ45</w:t>
      </w:r>
    </w:p>
    <w:p>
      <w:r>
        <w:t>Tên gọi theo cấu tạo, công dụng: Đầu c ắ m (socket) Modular Jack RJ45, dạng  đ ầu âm, sử dụng điện áp dưới 1000V và dòng điện dưới 16A. Công dụng theo thiết kế: Dùng đ ể  kết nối truyền dẫn tín hiệu mạng/dữ liệu được truyền tải trên cáp Cat 6  Unshielded. Là một loại  ổ  c ắ m được sử dụn g  phổ biến trong các hệ thống mạng c ó  dây. Mặt h à ng  đ ược thiết kế  để  kết nối các thiết bị mạng như máy tính, máy chủ, router, và switch lại với nhau, tạo thành một hệ thống mạng LAN hoặc Ethernet. Chức năng chính của đầu n ố i Modular Jack bao gồm: Kết n ố i mạng: Đ ầ u nối Modular Jack chuẩn kết n ố i RJ45 s ẽ  được gắn với các loại cáp mạng, giúp kết nối các thiết bị mạng với nhau, cho phép truyền tải dữ liệu qua cáp mạng. Truyền dữ liệu: Hỗ trợ truyền tải dữ liệu với tốc  đ ộ cao,  đả m bảo kết nối ổn định và hiệu quả. Bảng mạch in điện tử trong  ổ  c ắ m: Tăng hiệu su ấ t truyền tải và giảm nhi ễ u tín hiệu.</w:t>
      </w:r>
    </w:p>
    <w:p>
      <w:r>
        <w:t>Ký, mã hiệu, chủng loại: 9-1375055-2</w:t>
      </w:r>
    </w:p>
    <w:p>
      <w:r>
        <w:t>Nhà s ả n xuất: CommScope Holding Company, Inc. (USA)</w:t>
      </w:r>
    </w:p>
    <w:p>
      <w:r>
        <w:t>thuộc nhóm  85.36   “Thiết bị điện để đóng ng ắ t mạch hoặc b ả o vệ mạch điện, hoặc dùng đ ể  đ ấ u nối hoặc lắp trong mạch điện (ví dụ, cầu dao, rơ le, công tắc, ch i  t iế t đ ó ng ng ắ t mạch, c ầ u chì, bộ triệt xung điện, phích cắm, ổ c ắ m, đui đèn và các  đ ầu nối khác, hộp đ ấ u n ố i), dùng cho điện áp không quá  1.000V ; đầu n ố i dùng cho sợi quang, bỏ sợi quang hoặc cáp quang”, phân nhóm  “-  Đui đèn, phích c ắ m và ổ c ắ m”,  phân nhóm  8536.69    “ -  -  Loại khác” , phân nhóm   “ - - Loại khác” , m ã  số  8536.69.92   “ - - - -  Dòng điện dưới 16 A"  tại Danh mục hàng hóa xuất khẩu, nhập khẩu Việt Nam.</w:t>
      </w:r>
    </w:p>
    <w:p>
      <w:r>
        <w:t>Thông báo này có hiệu lực từ ngày ký.</w:t>
      </w:r>
    </w:p>
    <w:p>
      <w:r>
        <w:t>Cục trư ở ng Cục Hải quan thông báo để Công ty cổ phần đầu tư và phát triển công nghệ quốc gia ADG biết và thực hiện./.</w:t>
      </w:r>
    </w:p>
    <w:p>
      <w:r>
        <w:t>Nơi nhận:</w:t>
      </w:r>
    </w:p>
    <w:p>
      <w:r>
        <w:t>- Công ty c ổ  phần đầu tư và phát triển công nghệ quốc gia ADG  (S ố  42+44, Ngụy Như Kon Tu m , Phườ n g Nhân Ch í nh, Quận Thanh Xuân, Thành Phố Hà Nội);</w:t>
      </w:r>
    </w:p>
    <w:p>
      <w:r>
        <w:t>- PCT. Lưu Mạnh  T ư ở ng (đ ể  b/cáo);</w:t>
      </w:r>
    </w:p>
    <w:p>
      <w:r>
        <w:t>- Chi cục Kiểm định Hải quan;</w:t>
      </w:r>
    </w:p>
    <w:p>
      <w:r>
        <w:t>- Các Chi cục Hải quan khu vực ( để  t/hi ệ n);</w:t>
      </w:r>
    </w:p>
    <w:p>
      <w:r>
        <w:t>- Website H ả i quan;</w:t>
      </w:r>
    </w:p>
    <w:p>
      <w:r>
        <w:t>- Lưu: VT, NVTH Q -PL-Toàn (3b).</w:t>
      </w:r>
    </w:p>
    <w:p>
      <w:r>
        <w:t>TL. CỤC TRƯỞNG</w:t>
      </w:r>
    </w:p>
    <w:p>
      <w:r>
        <w:t>KT. TRƯỞNG BAN NGHIỆP VỤ TH UẾ  H Q</w:t>
      </w:r>
    </w:p>
    <w:p>
      <w:r>
        <w:t>PHÓ TRƯỞNG BAN</w:t>
      </w:r>
    </w:p>
    <w:p>
      <w:r>
        <w:t>Đào Thu Hương</w:t>
      </w:r>
    </w:p>
    <w:p>
      <w:r>
        <w:t>* Ghi chú: Kết qu ả  xác  đị nh trước m ã  số trên ch ỉ  có giá trị s ử  dụng  đ ối với tổ chức, cá nhân  đã  gửi  đề  nghị xác  đị nh trước m 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