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167/TB-BGTVT năm 2023 kết luận của Thứ trưởng Bộ Giao thông vận tải Lê Anh Tuấn tại cuộc họp về lập Hồ sơ đề nghị xây dựng Luật Hàng không dân dụng Việt Nam (sửa đổi)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167/TB-BGTVT</w:t>
      </w:r>
    </w:p>
    <w:p>
      <w:r>
        <w:t>Hà Nội, ngày 23 tháng 5 năm 2023</w:t>
      </w:r>
    </w:p>
    <w:p>
      <w:r>
        <w:t>THÔNG BÁO</w:t>
      </w:r>
    </w:p>
    <w:p>
      <w:r>
        <w:t>KẾT LUẬN CỦA THỨ TRƯỞNG BỘ GTVT LÊ ANH TUẤN TẠI CUỘC HỌP VỀ VIỆC LẬP HỒ SƠ ĐỀ NGHỊ XÂY DỰNG LUẬT HÀNG KHÔNG DÂN DỤNG VIỆT NAM (SỬA ĐỔI),</w:t>
      </w:r>
    </w:p>
    <w:p>
      <w:r>
        <w:t>Ngày 16 tháng 5 năm 2023, tại trụ sở Bộ Giao thông vận tải (GTVT), Thứ trưởng Lê Anh Tuấn đã chủ trì cuộc họp về việc lập Hồ sơ đề nghị xây dựng Luật Hàng không dân dụng Việt Nam (sửa đổi) (Luật HKDDVN). Tham dự cuộc họp có đại diện lãnh đạo, chuyên viên các Vụ: Pháp chế, Tài chính, Vận tải, Kết cấu hạ tầng giao thông, Kế hoạch đầu tư, Khoa học - Công nghệ và Môi trường, Hợp tác quốc tế, Tổ chức cán bộ, Văn phòng Bộ, Thanh tra Bộ và Cục Hàng không Việt Nam.</w:t>
      </w:r>
    </w:p>
    <w:p>
      <w:r>
        <w:t>Sau khi nghe báo cáo của Vụ Pháp chế, ý kiến của các cơ quan, đơn vị thuộc Bộ tham gia cuộc họp, Thứ trưởng Lê Anh Tuấn kết luận như sau:</w:t>
      </w:r>
    </w:p>
    <w:p>
      <w:r>
        <w:t>1. Đề nghị Cục Hàng không Việt Nam rà soát, chỉnh lý Hồ sơ đề nghị xây dựng Luật HKDDVN (sửa đổi) gồm: dự thảo Tờ trình, dự thảo Báo cáo đánh giá tác động chính sách, dự thảo Đề cương Luật HKDDVN (sửa đổi) trên cơ sở bám sát định hướng, sửa đổi, bổ sung Luật HKDDVN đối với 05 nhóm chính sách  [1] trong Báo cáo tổng kết thi hành Luật HKDDVN đã được chấp thuận tại văn bản số 163/BGTVT-PC ngày 6/01/2023 của Bộ GTVT. Trường hợp có thay đổi so với định hướng sửa đổi, bổ sung 05 nhóm chính sách trong Báo cáo Tổng kết thi hành Luật HKDDVN, Cục Hàng không Việt Nam phải xây dựng các phương án trong đó phân tích, đánh giá ưu, nhược điểm của từng phương án và đề xuất quan điểm lựa chọn, báo cáo Bộ GTVT.</w:t>
      </w:r>
    </w:p>
    <w:p>
      <w:r>
        <w:t>2. Đối với Báo cáo Tổng kết thi hành Luật HKDDVN đề nghị giữ nguyên nội dung, kết cấu đã được Lãnh đạo Bộ phê duyệt trừ nội dung cập nhật, bổ sung số liệu báo cáo và nội dung về an ninh hàng không.</w:t>
      </w:r>
    </w:p>
    <w:p>
      <w:r>
        <w:t>3. Đối với chính sách về an ninh hàng không, ngoài việc bổ sung phương án 2, các tài liệu trong Hồ sơ lập đề nghị xây dựng Luật HKDDVN (sửa đổi) cần phân tích thể hiện rõ nội dung: (1) sự thay đổi về vai trò, chức năng, nhiệm vụ của các cơ quan quản lý nhà nước, nhà chức trách hàng không trong việc xây dựng chính sách về an ninh hàng không; (2) tham gia đàm phán, triển khai các điều ước quốc tế; (3) đầu mối trong quan hệ hợp tác quốc tế với Tổ chức hàng không dân dụng quốc tế, nhà chức trách hàng không nước ngoài, các tổ chức, diễn đàn hàng không quốc tế mà Việt Nam tham gia; (4) các tác động về thủ tục hành chính…</w:t>
      </w:r>
    </w:p>
    <w:p>
      <w:r>
        <w:t>4. Đối với chính sách về đầu tư xây dựng, quản lý khai thác cảng hàng không sân bay: các tài liệu trong Hồ sơ đề nghị xây dựng Luật HKDDVN (sửa đổi) phải đảm bảo thống nhất với định hướng sửa đổi, bổ sung trong Báo cáo tổng kết thi hành Luật HKDDVN để đảm bảo tháo gỡ các khó khăn, vướng mắc trong quá trình thực thi. Nếu thay đổi về nội dung định hướng sửa đổi Cục Hàng không Việt Nam phải báo cáo và được sự chấp thuận Bộ GTVT.</w:t>
      </w:r>
    </w:p>
    <w:p>
      <w:r>
        <w:t>Các nội dung về thu hút nguồn vốn đầu tư trong  “Đề án định hướng huy động nguồn vốn xã hội hóa đầu tư kết cấu hạ tầng cảng hàng không, sân bay”  sẽ được cập nhật, bổ sung trong Hồ sơ đề nghị xây dựng Luật HKDDVN (sửa đổi) sau khi cấp có thẩm quyền có kết luận thống nhất chủ trương cho phép triển khai thực hiện Đề án.</w:t>
      </w:r>
    </w:p>
    <w:p>
      <w:r>
        <w:t>5. Trên cơ sở ý kiến của các cơ quan, đơn vị tại cuộc họp, yêu cầu Cục Hàng không Việt Nam hoàn thiện hồ sơ gửi Bộ GTVT trước ngày 23/5/2023 để kịp thời triển khai các nội dung theo Kế hoạch Tổng kết và xây dựng Luật HKDDVN (sửa đổi) được ban hành kèm theo Quyết định số 1490/QĐ-BGTVT của Bộ trưởng Bộ GTVT và chịu trách nhiệm trước Bộ trưởng về việc chậm trễ (nếu có).</w:t>
      </w:r>
    </w:p>
    <w:p>
      <w:r>
        <w:t>Thừa lệnh Bộ trưởng, Văn phòng Bộ GTVT thông báo để các cơ quan, đơn vị liên quan được biết và khẩn trương thực hiện.</w:t>
      </w:r>
    </w:p>
    <w:p>
      <w:r>
        <w:t>Nơi nhận:</w:t>
      </w:r>
    </w:p>
    <w:p>
      <w:r>
        <w:t>- Bộ trưởng (để b/c);</w:t>
      </w:r>
    </w:p>
    <w:p>
      <w:r>
        <w:t>- Thứ trưởng Lê Anh Tuấn (để b/c);</w:t>
      </w:r>
    </w:p>
    <w:p>
      <w:r>
        <w:t>- Chánh Văn phòng (để b/c);</w:t>
      </w:r>
    </w:p>
    <w:p>
      <w:r>
        <w:t>- Các đơn vị dự họp;</w:t>
      </w:r>
    </w:p>
    <w:p>
      <w:r>
        <w:t>- Lưu: VT, TH.</w:t>
      </w:r>
    </w:p>
    <w:p>
      <w:r>
        <w:t>TL. BỘ TRƯỞNG</w:t>
      </w:r>
    </w:p>
    <w:p>
      <w:r>
        <w:t>KT. CHÁNH VĂN PHÒNG</w:t>
      </w:r>
    </w:p>
    <w:p>
      <w:r>
        <w:t>PHÓ CHÁNH VĂN PHÒNG</w:t>
      </w:r>
    </w:p>
    <w:p>
      <w:r>
        <w:t>Nguyễn Thị Kiều Nguyệt</w:t>
      </w:r>
    </w:p>
    <w:p>
      <w:r>
        <w:t>[1] (1) - Chính sách về công tác quản lý nhà nước chuyên ngành hàng không; (2) - Chính sách về an toàn hàng không; (3) Chính sách về an ninh hàng không; (4) - Chính sách về về đầu tư xây dựng, quản lý khai thác cảng hàng không, sân bay; (5) - Chính sách về vận chuyển hàng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