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149/TB-VPCP năm 2026 kết luận của Thường trực Chính phủ về Nghị định hướng dẫn xử lý vướng mắc của dự án BOT giao thông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23/03/2026</w:t>
            </w:r>
          </w:p>
        </w:tc>
      </w:tr>
      <w:tr>
        <w:tc>
          <w:tcPr>
            <w:tcW w:type="dxa" w:w="4320"/>
          </w:tcPr>
          <w:p>
            <w:r>
              <w:t>Ngày hiệu lực</w:t>
            </w:r>
          </w:p>
        </w:tc>
        <w:tc>
          <w:tcPr>
            <w:tcW w:type="dxa" w:w="4320"/>
          </w:tcPr>
          <w:p>
            <w:r>
              <w:t>23/03/2026</w:t>
            </w:r>
          </w:p>
        </w:tc>
      </w:tr>
      <w:tr>
        <w:tc>
          <w:tcPr>
            <w:tcW w:type="dxa" w:w="4320"/>
          </w:tcPr>
          <w:p>
            <w:r>
              <w:t>Tình trạng</w:t>
            </w:r>
          </w:p>
        </w:tc>
        <w:tc>
          <w:tcPr>
            <w:tcW w:type="dxa" w:w="4320"/>
          </w:tcPr>
          <w:p>
            <w:r>
              <w:t>Không xác định</w:t>
            </w:r>
          </w:p>
        </w:tc>
      </w:tr>
    </w:tbl>
    <w:p/>
    <w:p>
      <w:r>
        <w:t>VĂN PHÒNG CHÍNH PHỦ</w:t>
      </w:r>
    </w:p>
    <w:p>
      <w:r>
        <w:t>-------</w:t>
      </w:r>
    </w:p>
    <w:p>
      <w:r>
        <w:t>CỘNG HÒA XÃ HỘI CHỦ NGHĨA VIỆT NAM</w:t>
      </w:r>
    </w:p>
    <w:p>
      <w:r>
        <w:t>Độc lập - Tự do - Hạnh phúc</w:t>
      </w:r>
    </w:p>
    <w:p>
      <w:r>
        <w:t>---------------</w:t>
      </w:r>
    </w:p>
    <w:p>
      <w:r>
        <w:t>Số:   149/TB-VPCP</w:t>
      </w:r>
    </w:p>
    <w:p>
      <w:r>
        <w:t>Hà Nội, ngày 23 tháng   3 năm 2026</w:t>
      </w:r>
    </w:p>
    <w:p>
      <w:r>
        <w:t>THÔNG BÁO</w:t>
      </w:r>
    </w:p>
    <w:p>
      <w:r>
        <w:t>KẾT LUẬN CỦA THƯỜNG TRỰC CHÍNH PHỦ VỀ NGHỊ ĐỊNH QUY ĐỊNH CHI TIẾT VỀ VIỆC XỬ LÝ VƯỚNG MẮC CỦA DỰ ÁN BOT GIAO THÔNG</w:t>
      </w:r>
    </w:p>
    <w:p>
      <w:r>
        <w:t>Ngày 16 tháng 3 năm 2026, tại Trụ sở Chính phủ, Thường trực Chính phủ đã họp về Nghị định quy định chi tiết về việc xử lý vướng mắc của dự án BOT giao thông. Tham dự cuộc họp có Phó Thủ tướng Thường trực Chính phủ Nguyễn Hòa Bình và các Phó Thủ tướng: Trần Hồng Hà, Lê Thành Long, Nguyễn Chí Dũng, Hồ Đức Phớc, Mai Văn Chính, Phạm Thị Thanh Trà, Hồ Quốc Dũng; Bộ trưởng Chủ nhiệm Văn phòng Chính phủ Trần Văn Sơn, Bộ trưởng Bộ Tư pháp Nguyễn Hải Ninh, lãnh đạo các Bộ, ngành: Xây dựng, Tài chính, Nông nghiệp và Môi trường, Ngoại giao, Quốc phòng, Ngân hàng Nhà nước Việt Nam, Thanh tra Chính phủ, Kiểm toán nhà nước, Văn phòng Chính phủ và đại diện Bộ Công an. Sau khi nghe Bộ Xây dựng báo cáo, ý kiến phát biểu của các cơ quan dự họp, Thường trực Chính phủ kết luận như sau:</w:t>
      </w:r>
    </w:p>
    <w:p>
      <w:r>
        <w:t>1. Hoan ngh  ê  nh Bộ Xây dựng đã chuẩn bị kỹ, đầy đủ nội dung phục vụ cuộc họp theo chỉ đạo của Thường trực Chính phủ về việc xử lý vướng mắc, bất cập tại một số dự án BOT giao thông.</w:t>
      </w:r>
    </w:p>
    <w:p>
      <w:r>
        <w:t>2. Thường trực Chính phủ đồng ý về nguyên tắc xây dựng chính sách bồi thường, chấm dứt hợp đồng bảo đảm nguyên tắc  “lợi ích hài hòa, rủi ro chia sẻ”  và Nghị định chỉ quy định nguyên tắc, số liệu chi tiết việc bồi thường, chấm dứt hợp đồng trên cơ sở kết quả đàm phán, thống nhất của các bên liên quan  (nhà đầu tư, doanh nghiệp dự án và tổ chức tín dụng);  bảo đảm không để thất thoát, lãng phí tài sản, ngân sách nhà nước. Giao Ngân hàng Nhà nước Việt Nam xem xét hướng dẫn cụ thể về tăng giảm, hỗ trợ lãi vay cho các tổ chức tín dụng theo thẩm quyền và theo các văn bản quy phạm pháp luật hiện hành.</w:t>
      </w:r>
    </w:p>
    <w:p>
      <w:r>
        <w:t>Giao Bộ Xây dựng tiếp thu đầy đủ ý kiến của     các Phó Thủ tướng Chính phủ, các bộ, ngành phát biểu tại cuộc họp, khẩn trương hoàn thiện Tờ trình và dự thảo Nghị định, trình Chính phủ trong ngày 23 tháng 3 năm 2026. Trong đó lưu ý, nội dung Tờ trình cần ngắn gọn, rõ ý và bổ sung làm rõ các nội dung sau: (i) thông tin về kết quả thực hiện các kết luận của cơ quan thanh tra,   kiểm   toán nhà nước tại các dự án; (ii) hiệu quả khai thác, sử dụng các dự án dự kiến chấm dứt hợp đồng; (iii) khẳng định những vướng mắc phát sinh của các dự án cần phải xử lý nằm trong đối tượng của Chỉ thị số 27-CT/TW ngày 25/12/2023 của Bộ Chính trị và thuộc đối tượng theo quy định của Luật PPP; (iv) trên cơ sở cơ sở chính trị, c  ơ   sở pháp lý và   cơ   sở thực tiễn, hoàn thiện chính sách bồi thường, chấm dứt hợp đồng theo nguyên tắc  “lợi ích hài hòa, rủi ro chia sẻ” , xử lý dứt điểm các vướng mắc của các dự án BOT để cải thiện     môi trường đầu tư và phải bảo đảm giá trị thanh toán theo giá trị quyết toán,   kiểm   toán (  Kiểm   toán Nhà nước thực hiện   kiểm   toán trước khi thanh toán, chấm dứt hợp đồng không để thất thoát tài sản, ngân sách nhà nước).</w:t>
      </w:r>
    </w:p>
    <w:p>
      <w:r>
        <w:t>3. Giao Phó Thủ tướng Chính phủ Trần Hồng Hà chỉ đạo Bộ Xây dựng hoàn thiện hồ sơ và giao Văn phòng Chính phủ lấy ý kiến Thành viên Chính phủ về chính sách bồi thường, chấm dứt hợp đồng trước thời hạn quy định tại dự thảo Nghị định; xem xét ký ban hành Nghị định trong tháng 3 năm 2026.</w:t>
      </w:r>
    </w:p>
    <w:p>
      <w:r>
        <w:t>Văn phòng Chính phủ xin thông báo để Bộ Xây dựng, các bộ, ngành, địa phương và các cơ quan, đơn vị liên quan biết, thực hiện./.</w:t>
      </w:r>
    </w:p>
    <w:p>
      <w:r>
        <w:t>Nơi nhận:</w:t>
      </w:r>
    </w:p>
    <w:p>
      <w:r>
        <w:t>- Thủ tướng, các Phó Thủ tướng (để b/c);</w:t>
      </w:r>
    </w:p>
    <w:p>
      <w:r>
        <w:t>- Các Bộ: CA, QP, XD, TC, TP, NN&amp;MT, NG;</w:t>
      </w:r>
    </w:p>
    <w:p>
      <w:r>
        <w:t>- Ngân hàng Nhà nước Việt Nam;</w:t>
      </w:r>
    </w:p>
    <w:p>
      <w:r>
        <w:t>- Thanh   tr  a Chính phủ;</w:t>
      </w:r>
    </w:p>
    <w:p>
      <w:r>
        <w:t>-   Kiểm   toán Nhà nước;</w:t>
      </w:r>
    </w:p>
    <w:p>
      <w:r>
        <w:t>- VPCP: BTCN, các PCN,     Trợ lý, Thư     ký     TTg, PTTg,     TGĐ Cổng TTĐT CP,     các Vụ, Cục: TH, KTTH, NN, PL,     QHĐP, QHQT;</w:t>
      </w:r>
    </w:p>
    <w:p>
      <w:r>
        <w:t>- Lưu: VT, CN (2). THH</w:t>
      </w:r>
    </w:p>
    <w:p>
      <w:r>
        <w:t>KT. BỘ TRƯỞNG, CHỦ NHIỆM</w:t>
      </w:r>
    </w:p>
    <w:p>
      <w:r>
        <w:t>PHÓ CHỦ NHIỆM</w:t>
      </w:r>
    </w:p>
    <w:p>
      <w:r>
        <w:t>Đặng Xuân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