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132/TB-CHQ năm 2025 về kết quả xác định trước mã số đối với Vapor Chamber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BỘ TÀI CHÍNH</w:t>
      </w:r>
    </w:p>
    <w:p>
      <w:r>
        <w:t>CỤC H Ả I QUAN</w:t>
      </w:r>
    </w:p>
    <w:p>
      <w:r>
        <w:t>-------</w:t>
      </w:r>
    </w:p>
    <w:p>
      <w:r>
        <w:t>CỘNG HÒA XÃ HỘI CHỦ NGHĨA VIỆT NAM</w:t>
      </w:r>
    </w:p>
    <w:p>
      <w:r>
        <w:t>Độc lập - Tự do - Hạnh phúc</w:t>
      </w:r>
    </w:p>
    <w:p>
      <w:r>
        <w:t>---------------</w:t>
      </w:r>
    </w:p>
    <w:p>
      <w:r>
        <w:t>Số:  132 /TB-CHQ</w:t>
      </w:r>
    </w:p>
    <w:p>
      <w:r>
        <w:t>Hà Nội, ngày  1 3 tháng 3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 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SEVCA20241107-02 ngày 07/11/2024 của Công ty TNHH Samsung Electronics Việt Nam (MST: 2300325764) và hồ sơ kèm theo;</w:t>
      </w:r>
    </w:p>
    <w:p>
      <w:r>
        <w:t>Theo đề nghị của Trưởng ban Ban Nghiệp vụ thuế hải quan,</w:t>
      </w:r>
    </w:p>
    <w:p>
      <w:r>
        <w:t>Cục Hải quan thông báo kết quả xác định trước mã số như sau:</w:t>
      </w:r>
    </w:p>
    <w:p>
      <w:r>
        <w:t>1. Hàng hóa đề nghị xác định trước mã số do tổ chức, cá nhân cung cấp:</w:t>
      </w:r>
    </w:p>
    <w:p>
      <w:r>
        <w:t>Tên thương mại: Vapor Chamber</w:t>
      </w:r>
    </w:p>
    <w:p>
      <w:r>
        <w:t>Tên gọi theo cấu tạo, công dụng: Buồng hơi tản nhiệt</w:t>
      </w:r>
    </w:p>
    <w:p>
      <w:r>
        <w:t>Ký, mã hiệu, chủng loại: GH62-00094A</w:t>
      </w:r>
    </w:p>
    <w:p>
      <w:r>
        <w:t>Nhà sản xuất: Suzhou Tianmai Thermal Technology Co., Ltd</w:t>
      </w:r>
    </w:p>
    <w:p>
      <w:r>
        <w:t>2. Tóm tắt mô tả hàng hóa được xác định trước mã số:    Theo hồ sơ đề nghị xác định trước mã s ố , thông tin mặt hàng như sau:</w:t>
      </w:r>
    </w:p>
    <w:p>
      <w:r>
        <w:t>- Thành phần, cấu tạo, công thức hóa học: Tấm hợp kim đồng, tấm lưới hợp kim đồng, ống đồng được hàn kín, bên trong chứa nước tinh khiết 100%, mực in.</w:t>
      </w:r>
    </w:p>
    <w:p>
      <w:r>
        <w:t>- Cơ chế hoạt động, cách thức sử dụng: Buồng hơi tản nhiệt là linh kiện chứa nước b ê n trong dùng để cải thiện vấn đề sinh nhiệt tại vị trí bộ vi xử lý của các thiết bị điện tử như điện thoại di động, máy tính bảng... Buồn g  hơi có cấu tạo gồm 2 tấm hợp kim đồng được hàn kín lại, bên trong chứa chất lỏng làm lạnh (thường là nước tinh khiết 100%), giữa 2 tấm hợp kim  đ ồng là các ống chống dạng m ắ t lưới cố định cấu trúc của buồng hơi tạo thành các mao dẫn. (Chi tiết theo đơn đề nghị).</w:t>
      </w:r>
    </w:p>
    <w:p>
      <w:r>
        <w:t>- Hàm lượng tính trên trọng lượng: 3.5296 g/chiếc</w:t>
      </w:r>
    </w:p>
    <w:p>
      <w:r>
        <w:t>- Thông s ố  kỹ thuật: Dài: 117.02±0.15/-0.50mm; Rộng: 18.71±0.15mm; Dày: 0.37±0.03mm.</w:t>
      </w:r>
    </w:p>
    <w:p>
      <w:r>
        <w:t>- Công dụng theo thiết kế: Tản nhiệt cho bộ vi xử lí các thiết bị điện tử như điện thoại di động, máy tính bảng, server... nh ằ m  đ ảm bảo hiệu năng hoạt động, tăng tuổi thọ cho thiết bị điện tử.</w:t>
      </w:r>
    </w:p>
    <w:p>
      <w:r>
        <w:t>3. Kết quả xác định trước mã số: Theo hồ sơ đề nghị xác định trước mã số, Cục Hải quan xác định kết quả xác định trước mã số như sau:</w:t>
      </w:r>
    </w:p>
    <w:p>
      <w:r>
        <w:t>Tên thương mại: Vapor Chamber</w:t>
      </w:r>
    </w:p>
    <w:p>
      <w:r>
        <w:t>Tên gọi theo cấu tạo, công dụng: Buồng hơi tản nhiệt, c ấ u tạo từ hai tấm hợp kim đồng được hàn kín cùng hệ thống mắt lưới, ống chống, bên trong chứa nước tinh khiết. Mặt hàng là linh kiện dùng để tản nhiệt theo cơ chế bay hơi và ngưng tụ, được lắp đặt trên bộ vi xử lí của các thiết bị điện tử (điện thoại di động, máy tính bảng...) để đảm bảo hiệu năng hoạt động, tăng tu ổ i thọ cho thiết bị điện tử.</w:t>
      </w:r>
    </w:p>
    <w:p>
      <w:r>
        <w:t>Ký, mã hiệu, chủng loại: GH62-00094A</w:t>
      </w:r>
    </w:p>
    <w:p>
      <w:r>
        <w:t>Nhà sản xuất: Suzhou Tianmai Thermal Technology Co., Ltd</w:t>
      </w:r>
    </w:p>
    <w:p>
      <w:r>
        <w:t>thuộc nhóm  84.19   “Thiết bị cho phòng th í  nghiệm hoặc m á y, thiết bị, gia nhiệt bằng điện hoặc không b ằ ng điện (trừ lò luyện, nung, s ấ y và các thiết bị khác thuộc nh ó m 85.14)   đ ể  xử lý các loại vật liệu b ằ ng quá trình thay đổi nhiệt như làm nóng, n ấ u, rang, chưng c ấ t, tinh c ấ t, sát trùng, thanh tr ù ng, phun hơi nước, s ấ y, làm bay hơi, làm khô, ngưng tụ hoặc làm mát trừ các loại máy hoặc thiết bị dùng cho gia đình;   thiết bị đun nước nóng nhanh hoặc thiết bị đun nước nóng c ó  dự tr ữ  (1),   không dùng điện  ”,  phân nhóm   “-      M á y và thiết bị khác”,  phân nhóm  8419.89    “-  - Loại khác” ,  m ã số  8419.89.20   “ - - -  Không hoạt động b ằ ng điện ”   tại Danh mục hàng hóa xuất kh ẩ u, nhập khẩu Việt Nam.</w:t>
      </w:r>
    </w:p>
    <w:p>
      <w:r>
        <w:t>Thông báo này có hiệu lực từ ngày ký.</w:t>
      </w:r>
    </w:p>
    <w:p>
      <w:r>
        <w:t>Cục trưởng Cục Hải quan thông báo để Công ty TNHH Samsung Electronics Việt Nam biết và thực hiện./.</w:t>
      </w:r>
    </w:p>
    <w:p>
      <w:r>
        <w:t>Nơi nhận:</w:t>
      </w:r>
    </w:p>
    <w:p>
      <w:r>
        <w:t>- Công ty TNHH Samsung Electronics Việt Nam  (KCN Yên Phong 1, xã Yên Trung, Yên Phong, Bắc Ninh);</w:t>
      </w:r>
    </w:p>
    <w:p>
      <w:r>
        <w:t>- Các Chi cục Hải quan khu vực (để t/hiện);</w:t>
      </w:r>
    </w:p>
    <w:p>
      <w:r>
        <w:t>- Chi cục Kiểm định h ả i quan;</w:t>
      </w:r>
    </w:p>
    <w:p>
      <w:r>
        <w:t>- Website Hải quan ;</w:t>
      </w:r>
    </w:p>
    <w:p>
      <w:r>
        <w:t>- Lưu: VT, NVTHQ (Hoàng-3b) .</w:t>
      </w:r>
    </w:p>
    <w:p>
      <w:r>
        <w:t>KT. CỤC TRƯỞNG</w:t>
      </w:r>
    </w:p>
    <w:p>
      <w:r>
        <w:t>PHÓ CỤC TRƯỞNG</w:t>
      </w:r>
    </w:p>
    <w:p>
      <w:r>
        <w:t>Lưu Mạnh Tưởng</w:t>
      </w:r>
    </w:p>
    <w:p>
      <w:r>
        <w:t>* Ghi chú: Kết qu ả  xác định trước mã số trên ch ỉ  c ó  gi á  trị sử dụng đối với t 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