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123/TB-TCHQ năm 2025 về kết quả xác định trước mã số đối với Bộ căng xích cam thủy lực (Hydraulic cam chain tensioner)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08/01/2025</w:t>
            </w:r>
          </w:p>
        </w:tc>
      </w:tr>
      <w:tr>
        <w:tc>
          <w:tcPr>
            <w:tcW w:type="dxa" w:w="4320"/>
          </w:tcPr>
          <w:p>
            <w:r>
              <w:t>Ngày hiệu lực</w:t>
            </w:r>
          </w:p>
        </w:tc>
        <w:tc>
          <w:tcPr>
            <w:tcW w:type="dxa" w:w="4320"/>
          </w:tcPr>
          <w:p>
            <w:r>
              <w:t>08/01/2025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123/TB-TCHQ</w:t>
      </w:r>
    </w:p>
    <w:p>
      <w:r>
        <w:t>Hà Nội  , ngày 08 tháng 01 năm 2025</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 Trên cơ sở Đơn đề nghị xác định mã số số 01-2024/XĐT ngày 07/11/2024 của Công ty TNHH Schaeffler Việt Nam (MST: 0304379252) và hồ sơ kèm theo; ý kiến của Cục Kiểm định Hải quan tại công văn số 490/KĐHQ-KĐ(NB) ngày 18/12/2024;</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Bộ căng xích cam thủy lực (Hydraulic cam chain tensioner)</w:t>
      </w:r>
    </w:p>
    <w:p>
      <w:r>
        <w:t>Tên gọi theo cấu tạo, công dụng:   Bộ căng xích cam thủy lực, bộ phận của động cơ đốt trong kiểu piston, dùng cho xe ô tô hoặc xe máy.</w:t>
      </w:r>
    </w:p>
    <w:p>
      <w:r>
        <w:t>Ký, mã hiệu, chủng loại:</w:t>
      </w:r>
    </w:p>
    <w:p>
      <w:r>
        <w:t>F-46807.53-0100.KSH</w:t>
      </w:r>
    </w:p>
    <w:p>
      <w:r>
        <w:t>(dòng sản phẩm KSH)</w:t>
      </w:r>
    </w:p>
    <w:p>
      <w:r>
        <w:t>Nhà sản xuất:</w:t>
      </w:r>
    </w:p>
    <w:p>
      <w:r>
        <w:t>Schaeffler Technologies AG &amp; Co. KG.</w:t>
      </w:r>
    </w:p>
    <w:p>
      <w:r>
        <w:t>2.   Tóm tắt mô tả hàng hóa được xác định trước mã số:       Theo hồ sơ đề nghị    xác định trước mã số, thông tin mặt hàng như sau:</w:t>
      </w:r>
    </w:p>
    <w:p>
      <w:r>
        <w:t>- Thành phần, cấu tạo, công thức hóa học: Bộ căng xích cam thủy lực (Hydraulic cam chain tensioner) cấu tạo gồm: Thân vỏ bằng thép hợp kim; Lò xo giữ bằng thép (retaining spring); Lò xo van (valve spring); Nắp đậy bi một chiều bằng thép; Bi bằng thép; Pít-tông cần đầy bằng thép; Vòng giữ chặn bằng thép.</w:t>
      </w:r>
    </w:p>
    <w:p>
      <w:r>
        <w:t>Một piston có thể di chuyển theo chiều dọc được định vị trong thân vỏ hình trụ, tạo ra một buồng áp suất cao được liên kết với mạch dầu động cơ thông qua một van kiểm tra. Khe hở cực hẹp (khe hở rò rỉ) giữa piston và thân vỏ làm kín buồng áp suất cao gần như hoàn toàn trước các tác động bên ngoài. Khi trục khuỷu và/hoặc trục cam chuyển động quay không đều nhau dẫn đến dao động xích tạo ra tải trọng động (dynamic load) cho bộ căng xích. Dầu bị đẩy ra khỏi buồng áp suất cao qua khe hở rò rỉ và dao động giảm tùy thuộc vào tốc độ rỉ của dầu và kích thước của khe hở rò rỉ</w:t>
      </w:r>
    </w:p>
    <w:p>
      <w:r>
        <w:t>- Cơ chế hoạt động, cách thức sử dụng: Bộ căng xích cam thủy lực sẽ được gá nghiêng một góc 75 độ so với mặt phẳng nằm ngang và luôn tạo một lực tì khoảng 120-522kPa lên dây xích cam (tuỳ theo nhiệt độ dầu thủy lực), có tác dụng chính để tạo lực tác dụng làm duy trì sức căng ổn định của dây xích cam, từ đó duy trì hiệu suất truyền động từ trục cam sang trục khuỷu.</w:t>
      </w:r>
    </w:p>
    <w:p>
      <w:r>
        <w:t>- Thông số kỹ thuật: Kích thước chiều cao x đường kính tối đa: 35.6mm x 13.97mm. Trọng lượng: khoảng 28 gram. Chất liệu 100% bằng thép.</w:t>
      </w:r>
    </w:p>
    <w:p>
      <w:r>
        <w:t>- Công dụng theo thiết kế: Là bộ phận của động cơ ô tô hoặc xe máy, loại động cơ đốt trong kiểu piston (đốt cháy bằng tia lửa điện hoặc cháy do nén) sử dụng phương pháp dẫn động trục cam bằng bộ truyền xích định thời. Dùng duy trì sức căng ổn định của dây xích cam, từ đó duy trì hiệu suất truyền động từ trục cam sang trục khuỷu. Sử dụng bộ căng xích cam còn giúp giảm tiếng ồn và cải thiện mức tiêu thụ nhiên liệu của động cơ.</w:t>
      </w:r>
    </w:p>
    <w:p>
      <w:r>
        <w:t>Mặt hàng Bộ căng xích cam thủy lực model F-46807.53-0100.KSH được sử dụng chung cho các dòng xe ô tô, xe gắn máy sau đây: xe ô tô Hyundai i30, Kia Sorento; xe gắn máy Honda PCX, Honda Forza, Honda Vario.</w:t>
      </w:r>
    </w:p>
    <w:p>
      <w:r>
        <w:t>3.   Kết quả xác định trước mã số:</w:t>
      </w:r>
    </w:p>
    <w:p>
      <w:r>
        <w:t>Tên thương mại:   Bộ căng xích cam thủy lực (Hydraulic cam chain tensioner)</w:t>
      </w:r>
    </w:p>
    <w:p>
      <w:r>
        <w:t>Tên gọi theo cấu tạo, công dụng: Bộ căng xích cam thủy lực, bộ phận của động cơ đốt trong kiểu piston, dùng cho xe ô tô hoặc xe máy.</w:t>
      </w:r>
    </w:p>
    <w:p>
      <w:r>
        <w:t>Theo thông tin cung cấp của doanh nghiệp tại hồ sơ đề nghị xác định trước mã số, mặt hàng Bộ căng xích cam thủy lực model F-46807.53-0100.KSH được sử dụng   chung   cho các dòng xe ô tô, xe gắn máy sau đây:</w:t>
      </w:r>
    </w:p>
    <w:p>
      <w:r>
        <w:t>+ Sử dụng cho động cơ đốt trong của xe ô tô Hyundai i30, Kia Sorento;</w:t>
      </w:r>
    </w:p>
    <w:p>
      <w:r>
        <w:t>+ Sử dụng cho động cơ đốt trong của xe gắn máy Honda PCX, Honda Forza, Honda Vario.</w:t>
      </w:r>
    </w:p>
    <w:p>
      <w:r>
        <w:t>Ký, mã hiệu, chủng loại:</w:t>
      </w:r>
    </w:p>
    <w:p>
      <w:r>
        <w:t>F-46807.53-0100.KSH</w:t>
      </w:r>
    </w:p>
    <w:p>
      <w:r>
        <w:t>(dòng sản phẩm KSH)</w:t>
      </w:r>
    </w:p>
    <w:p>
      <w:r>
        <w:t>Nhà sản xuất:</w:t>
      </w:r>
    </w:p>
    <w:p>
      <w:r>
        <w:t>Schaeffler Technologies AG &amp; Co. KG.</w:t>
      </w:r>
    </w:p>
    <w:p>
      <w:r>
        <w:t>thuộc nhóm  84.09   “Các bộ phận chỉ dùng hoặc chủ yếu dùng cho các loại động cơ thuộc nhóm 84.07 hoặc 84.08”,  phân nhóm  “- Loại khác” , phân nhóm  8409.91   “- - Chỉ dùng hoặc chủ yếu dùng cho động cơ đốt trong kiểu piston đốt cháy bằng tia lửa điện”,  phân nhóm  “- - - Dùng cho xe khác thuộc Chương 87” , mã số  8409.91.49   “- - - - Loại khác”  tại Danh mục hàng hóa xuất khẩu, nhập khẩu Việt Nam.</w:t>
      </w:r>
    </w:p>
    <w:p>
      <w:r>
        <w:t>(Trường hợp hàng hóa tương tự phù hợp để chỉ dùng hoặc chủ yếu dùng cho xe của nhóm 87.11 thì không áp dụng mã số nêu trên).</w:t>
      </w:r>
    </w:p>
    <w:p>
      <w:r>
        <w:t>Thông báo này có hiệu lực từ ngày ký.</w:t>
      </w:r>
    </w:p>
    <w:p>
      <w:r>
        <w:t>Tổng cục trưởng Tổng cục Hải quan thông báo để Công ty TNHH Schaeffler Việt Nam biết và thực hiện./.</w:t>
      </w:r>
    </w:p>
    <w:p>
      <w:r>
        <w:t>Nơi nhận:</w:t>
      </w:r>
    </w:p>
    <w:p>
      <w:r>
        <w:t>- Công ty TNHH Schaeffler Việt Nam  (Lô 516, đường 13, KCN Amata, phường Long Bình, TP. Biên Hòa, Đồng Nai);</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