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Thông báo 1089/TB-XNK năm 2023 cấp Giấy chứng nhận xuất xứ hàng hóa mẫu E, AI, AJ, AANZ, AHK, RCEP, S, VC, VJ, VN-CU và CPTTP điện tử do Cục Xuất nhập khẩu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1089/TB-XNK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Thông báo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21/12/2023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21/12/2023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CÔNG THƯƠNG</w:t>
      </w:r>
    </w:p>
    <w:p>
      <w:r>
        <w:t>CỤC XUẤT NHẬP KHẨU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1089/TB-XNK</w:t>
      </w:r>
    </w:p>
    <w:p>
      <w:r>
        <w:t>Hà Nội, ngày 21 tháng 12 năm 2023</w:t>
      </w:r>
    </w:p>
    <w:p>
      <w:r>
        <w:t>THÔNG BÁO</w:t>
      </w:r>
    </w:p>
    <w:p>
      <w:r>
        <w:t>VỀ VIỆC CẤP GIẤY CHỨNG NHẬN XUẤT XỨ HÀNG HÓA MẪU E, AI, AJ, AANZ, AHK, RCEP, S, VC, VJ, VN-CU VÀ CPTPP ĐIỆN TỬ</w:t>
      </w:r>
    </w:p>
    <w:p>
      <w:r>
        <w:t>Để cải cách thủ tục hành chính, tạo thuận lợi cho thương nhân khi đề nghị cấp 11 C/O mẫu E, AI, AJ, AANZ, AHK, RCEP, S, VC, VJ, VN-CU và CPTPP, Cục Xuất nhập khẩu (Bộ Công Thương) thông báo, cụ thể như sau:</w:t>
      </w:r>
    </w:p>
    <w:p>
      <w:r>
        <w:t>1. Kể từ ngày 01 tháng 01 năm 2024, sau khi được duyệt điện tử trên Hệ thống eCoSys, thương nhân in màu C/O (gồm cả mặt trước và mặt sau - Overleaf Notes) trên giấy trắng, kích thước A4 theo tiêu chuẩn ISO. C/O điện tử được in ra đã tích hợp chữ ký, con dấu của cơ quan, tổ chức cấp C/O và mã QR để xác minh tính xác thực.</w:t>
      </w:r>
    </w:p>
    <w:p>
      <w:r>
        <w:t>2. Riêng đối với C/O mẫu E và mẫu AI cấp cho hàng hóa xuất khẩu sang thị trường Thái Lan, thương nhân tiếp tục thực hiện theo hướng dẫn tại Thông báo số 257/TB-BCT ngày 10 tháng 10 năm 2022 của Bộ Công Thương về việc in Giấy chứng nhận xuất xứ hàng hóa trên giấy A4 thông thường.</w:t>
      </w:r>
    </w:p>
    <w:p>
      <w:r>
        <w:t>Mọi vướng mắc phát sinh (nếu có) trong quá trình thực hiện, đề nghị liên hệ Cục Xuất nhập khẩu - Bộ Công Thương (Điện thoại: 024 2220 5444/5361/2468; địa chỉ email: xnk-xxhh@moit.gov.vn hoặc co@moit.gov.vn) để được hướng dẫn cụ thể.</w:t>
      </w:r>
    </w:p>
    <w:p>
      <w:r>
        <w:t>Cục Xuất nhập khẩu (Bộ Công Thương) thông báo để thương nhân đề nghị cấp 11 mẫu C/O nói trên, các cơ quan, tổ chức cấp C/O và các đơn vị liên quan biết và thực hiện./.</w:t>
      </w:r>
    </w:p>
    <w:p>
      <w:r>
        <w:t>Nơi nhận:</w:t>
      </w:r>
    </w:p>
    <w:p>
      <w:r>
        <w:t>- Như trên;</w:t>
      </w:r>
    </w:p>
    <w:p>
      <w:r>
        <w:t>- Thứ trưởng Nguyễn Sinh Nhật Tân (để b/c);</w:t>
      </w:r>
    </w:p>
    <w:p>
      <w:r>
        <w:t>- Các Vụ, Cục: ĐB, AP, AM, TMĐT;</w:t>
      </w:r>
    </w:p>
    <w:p>
      <w:r>
        <w:t>- Lưu: VT, XXHH, minhhd.</w:t>
      </w:r>
    </w:p>
    <w:p>
      <w:r>
        <w:t>KT. CỤC TRƯỞNG</w:t>
      </w:r>
    </w:p>
    <w:p>
      <w:r>
        <w:t>PHÓ CỤC TRƯỞNG</w:t>
      </w:r>
    </w:p>
    <w:p>
      <w:r>
        <w:t>Đỗ Thị Thu Hương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