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1005/TB-TCHQ năm 2025 về kết quả xác định trước mã số đối với NOX-RUST 311HM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1005/TB-TCHQ</w:t>
      </w:r>
    </w:p>
    <w:p>
      <w:r>
        <w:t>Hà Nội, ngày 27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 CP ngày 20/04/2018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24.2024/CV-VPH ngày 15/7/2024 và công văn số 33.2024/CV-VPH ngày 10/10/2024 của Công ty TNHH Việt Nam Parkerizing Hà Nội ,  mã số thuế: 2300338114;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NOX-RUST 311HM</w:t>
      </w:r>
    </w:p>
    <w:p>
      <w:r>
        <w:t>Tên gọi theo cấu tạo, công dụng: Chế phẩm dầu chống gỉ chứa hàm lượng dầu có nguồn gốc dầu mỏ trên 70% khối lượng, thuộc phân đoạn dầu trung_Nox-Rust 311 HM</w:t>
      </w:r>
    </w:p>
    <w:p>
      <w:r>
        <w:t>Ký, mã hiệu, chủng loại: NOX- RUST 311HM</w:t>
      </w:r>
    </w:p>
    <w:p>
      <w:r>
        <w:t>Nhà sản xuất: Nihon Parkerizing Co., Ltd</w:t>
      </w:r>
    </w:p>
    <w:p>
      <w:r>
        <w:t>2. Tóm tắt mô tả hàng hóa được xác định trước mã số:</w:t>
      </w:r>
    </w:p>
    <w:p>
      <w:r>
        <w:t>-  Thành phần, cấu tạo, công thức hóa học:</w:t>
      </w:r>
    </w:p>
    <w:p>
      <w:r>
        <w:t>Tên thành phần</w:t>
      </w:r>
    </w:p>
    <w:p>
      <w:r>
        <w:t>Mã CAS</w:t>
      </w:r>
    </w:p>
    <w:p>
      <w:r>
        <w:t>Tỷ lệ %</w:t>
      </w:r>
    </w:p>
    <w:p>
      <w:r>
        <w:t>Distillates (petroleum), hydrotreated middle</w:t>
      </w:r>
    </w:p>
    <w:p>
      <w:r>
        <w:t>64742-46-7</w:t>
      </w:r>
    </w:p>
    <w:p>
      <w:r>
        <w:t>85.8%</w:t>
      </w:r>
    </w:p>
    <w:p>
      <w:r>
        <w:t>Solid Lubricant Petrolaum (petroleum), oxidized, barium salt</w:t>
      </w:r>
    </w:p>
    <w:p>
      <w:r>
        <w:t>68425-33-2</w:t>
      </w:r>
    </w:p>
    <w:p>
      <w:r>
        <w:t>3%</w:t>
      </w:r>
    </w:p>
    <w:p>
      <w:r>
        <w:t>Hydrotreated heavy paraffinic petroleum distillates</w:t>
      </w:r>
    </w:p>
    <w:p>
      <w:r>
        <w:t>64742-54-7</w:t>
      </w:r>
    </w:p>
    <w:p>
      <w:r>
        <w:t>6%</w:t>
      </w:r>
    </w:p>
    <w:p>
      <w:r>
        <w:t>Barium bis(dinonan-1- ylnaphthalenesulfonate)</w:t>
      </w:r>
    </w:p>
    <w:p>
      <w:r>
        <w:t>25619-56-1</w:t>
      </w:r>
    </w:p>
    <w:p>
      <w:r>
        <w:t>2%</w:t>
      </w:r>
    </w:p>
    <w:p>
      <w:r>
        <w:t>Paraffinic distillate, light, solvent-refined (mild)</w:t>
      </w:r>
    </w:p>
    <w:p>
      <w:r>
        <w:t>64741-89-5</w:t>
      </w:r>
    </w:p>
    <w:p>
      <w:r>
        <w:t>2%</w:t>
      </w:r>
    </w:p>
    <w:p>
      <w:r>
        <w:t>Solid paraffin</w:t>
      </w:r>
    </w:p>
    <w:p>
      <w:r>
        <w:t>8009-03-8</w:t>
      </w:r>
    </w:p>
    <w:p>
      <w:r>
        <w:t>1%</w:t>
      </w:r>
    </w:p>
    <w:p>
      <w:r>
        <w:t>Solvent-dewaxed heavy paraffinic distillates (petroleum)</w:t>
      </w:r>
    </w:p>
    <w:p>
      <w:r>
        <w:t>64742-65-0</w:t>
      </w:r>
    </w:p>
    <w:p>
      <w:r>
        <w:t>0.2%</w:t>
      </w:r>
    </w:p>
    <w:p>
      <w:r>
        <w:t>Tổng cộng</w:t>
      </w:r>
    </w:p>
    <w:p>
      <w:r>
        <w:t>100%</w:t>
      </w:r>
    </w:p>
    <w:p>
      <w:r>
        <w:t>- Cơ chế hoạt động, cách thức sử dụng:</w:t>
      </w:r>
    </w:p>
    <w:p>
      <w:r>
        <w:t>+ Cơ chế hoạt động: Dầu chống gỉ NOX-RUST 311HM được phủ lên toàn bộ bề mặt chi tiết kim loại để ngăn sự tiếp xúc trực tiếp của sản phẩm với các tác nhân gây oxy hoá. Do đó có thể chống gỉ, chống oxy hoá bề mặt.</w:t>
      </w:r>
    </w:p>
    <w:p>
      <w:r>
        <w:t>+ Cách thức sử dụng: Sản phẩm thép sau khi được tạo hình hoàn chỉnh sẽ được làm sạch bề mặt rồi nhúng vào dầu hoặc phun dầu chống gỉ NOX- RUST 311 HM. Nhờ có lớp dầu bảo vệ này mà sản phẩm sẽ chống được quá trình oxy hóa bề mặt.</w:t>
      </w:r>
    </w:p>
    <w:p>
      <w:r>
        <w:t>- Hàm lượng tính trên trọng lượng:</w:t>
      </w:r>
    </w:p>
    <w:p>
      <w:r>
        <w:t>Dầu có nguồn gốc từ dầu mỏ, thuộc phân đoạn dầu trung Distillates (petroleum), hydrotreated middle (CAS no.64742-46-7):85.8%</w:t>
      </w:r>
    </w:p>
    <w:p>
      <w:r>
        <w:t>Solid paraffin (CAS no.8009-03-8):1%</w:t>
      </w:r>
    </w:p>
    <w:p>
      <w:r>
        <w:t>Trọng lượng riêng: 0.8g/cm³ (tại nhiệt độ 15°C)</w:t>
      </w:r>
    </w:p>
    <w:p>
      <w:r>
        <w:t>Tỷ lệ khối lượng cấu tử không thơm/cấu tử thơm: 12/1</w:t>
      </w:r>
    </w:p>
    <w:p>
      <w:r>
        <w:t>- Thông số kỹ thuật: Hợp chất dạng lỏng nhớt, mầu nâu tới nâu đậm, có mùi đặc trưng</w:t>
      </w:r>
    </w:p>
    <w:p>
      <w:r>
        <w:t>+ Điểm chớp cháy: 76°C, Tag closed Cup</w:t>
      </w:r>
    </w:p>
    <w:p>
      <w:r>
        <w:t>+ Độ nhớt động học: 2.02 ~3.02mm²/giây (40°C)</w:t>
      </w:r>
    </w:p>
    <w:p>
      <w:r>
        <w:t>+ Hợp chất này độc cho hô hấp: Cat 1</w:t>
      </w:r>
    </w:p>
    <w:p>
      <w:r>
        <w:t>+ Hợp chất là dung dịch dễ cháy: Cat 4</w:t>
      </w:r>
    </w:p>
    <w:p>
      <w:r>
        <w:t>Thành phần chưng cất ở nhiệt độ 210°C: 5.5%</w:t>
      </w:r>
    </w:p>
    <w:p>
      <w:r>
        <w:t>Thành phần chưng cất ở nhiệt độ 250°C: 85%</w:t>
      </w:r>
    </w:p>
    <w:p>
      <w:r>
        <w:t>- Công dụng theo thiết kế: Dùng để chống gỉ cho chi tiết kim loại</w:t>
      </w:r>
    </w:p>
    <w:p>
      <w:r>
        <w:t>3. Kết quả xác định trước mã số:  Trên cơ sở hồ sơ tài liệu công ty cung cấp thì mặt hàng:</w:t>
      </w:r>
    </w:p>
    <w:p>
      <w:r>
        <w:t>Tên thương mại: NOX-RUST 311HM</w:t>
      </w:r>
    </w:p>
    <w:p>
      <w:r>
        <w:t>-   Thành phần, cấu tạo, công thức hóa học:</w:t>
      </w:r>
    </w:p>
    <w:p>
      <w:r>
        <w:t>Tên thành phần</w:t>
      </w:r>
    </w:p>
    <w:p>
      <w:r>
        <w:t>Mã CAS</w:t>
      </w:r>
    </w:p>
    <w:p>
      <w:r>
        <w:t>Tỷ lệ %</w:t>
      </w:r>
    </w:p>
    <w:p>
      <w:r>
        <w:t>Distillates (petroleum), hydrotreated middle</w:t>
      </w:r>
    </w:p>
    <w:p>
      <w:r>
        <w:t>64742-46-7</w:t>
      </w:r>
    </w:p>
    <w:p>
      <w:r>
        <w:t>85.8%</w:t>
      </w:r>
    </w:p>
    <w:p>
      <w:r>
        <w:t>Solid Lubricant Petrolaum (petroleum), oxidized, barium salt</w:t>
      </w:r>
    </w:p>
    <w:p>
      <w:r>
        <w:t>68425-33-2</w:t>
      </w:r>
    </w:p>
    <w:p>
      <w:r>
        <w:t>3%</w:t>
      </w:r>
    </w:p>
    <w:p>
      <w:r>
        <w:t>Hydrotreated heavy paraffinic petroleum distillates</w:t>
      </w:r>
    </w:p>
    <w:p>
      <w:r>
        <w:t>64742-54-7</w:t>
      </w:r>
    </w:p>
    <w:p>
      <w:r>
        <w:t>6%</w:t>
      </w:r>
    </w:p>
    <w:p>
      <w:r>
        <w:t>Barium bis(dinonan-1- ylnaphthalenesulfonate)</w:t>
      </w:r>
    </w:p>
    <w:p>
      <w:r>
        <w:t>25619-56-1</w:t>
      </w:r>
    </w:p>
    <w:p>
      <w:r>
        <w:t>2%</w:t>
      </w:r>
    </w:p>
    <w:p>
      <w:r>
        <w:t>Paraffinic distillate, light, solvent-refined (mild)</w:t>
      </w:r>
    </w:p>
    <w:p>
      <w:r>
        <w:t>64741-89-5</w:t>
      </w:r>
    </w:p>
    <w:p>
      <w:r>
        <w:t>2%</w:t>
      </w:r>
    </w:p>
    <w:p>
      <w:r>
        <w:t>Solid paraffin</w:t>
      </w:r>
    </w:p>
    <w:p>
      <w:r>
        <w:t>8009-03-8</w:t>
      </w:r>
    </w:p>
    <w:p>
      <w:r>
        <w:t>1%</w:t>
      </w:r>
    </w:p>
    <w:p>
      <w:r>
        <w:t>Solvent-dewaxed heavy paraffinic distillates (petroleum)</w:t>
      </w:r>
    </w:p>
    <w:p>
      <w:r>
        <w:t>64742-65-0</w:t>
      </w:r>
    </w:p>
    <w:p>
      <w:r>
        <w:t>0.2%</w:t>
      </w:r>
    </w:p>
    <w:p>
      <w:r>
        <w:t>Tổng cộng</w:t>
      </w:r>
    </w:p>
    <w:p>
      <w:r>
        <w:t>100%</w:t>
      </w:r>
    </w:p>
    <w:p>
      <w:r>
        <w:t>- Cơ chế hoạt động, cách thức sử dụng:</w:t>
      </w:r>
    </w:p>
    <w:p>
      <w:r>
        <w:t>+ Cơ chế hoạt động: Dầu chống gỉ NOX-RUST 311HM được phủ lên toàn bộ bề mặt chi tiết kim loại để ngăn sự tiếp xúc trực tiếp của sản phẩm với các tác nhân gây oxy hoá. Do đó có thể chống gỉ, chống oxy hoá bề mặt.</w:t>
      </w:r>
    </w:p>
    <w:p>
      <w:r>
        <w:t>+ Cách thức sử dụng: Sản phẩm thép sau khi được tạo hình hoàn chỉnh sẽ được làm sạch bề mặt rồi nhúng vào dầu hoặc phun dầu chống gỉ NOX- RUST 311 HM. Nhờ có lớp dầu bảo vệ này mà sản phẩm sẽ chống được quá trình oxy hóa bề mặt.</w:t>
      </w:r>
    </w:p>
    <w:p>
      <w:r>
        <w:t>- Thông số kỹ thuật: Hợp chất dạng lỏng nhớt, mầu nâu tới nâu đậm, có mùi đặc trưng</w:t>
      </w:r>
    </w:p>
    <w:p>
      <w:r>
        <w:t>+ Điểm chớp cháy: 76°C, Tag closed Cup</w:t>
      </w:r>
    </w:p>
    <w:p>
      <w:r>
        <w:t>+ Độ nhớt động học: 2.02 ~3.02mm²/giây (40°C)</w:t>
      </w:r>
    </w:p>
    <w:p>
      <w:r>
        <w:t>+ Hợp chất này độc cho hô hấp: Cat 1</w:t>
      </w:r>
    </w:p>
    <w:p>
      <w:r>
        <w:t>+ Hợp chất là dung dịch dễ cháy: Cat 4</w:t>
      </w:r>
    </w:p>
    <w:p>
      <w:r>
        <w:t>Thành phần chưng cất ở nhiệt độ 210°C: 5.5%</w:t>
      </w:r>
    </w:p>
    <w:p>
      <w:r>
        <w:t>Thành phần chưng cất ở nhiệt độ 250°C: 85%</w:t>
      </w:r>
    </w:p>
    <w:p>
      <w:r>
        <w:t>Trọng lượng riêng: 0.8g/cm³ (tại nhiệt độ 15°C)</w:t>
      </w:r>
    </w:p>
    <w:p>
      <w:r>
        <w:t>- Công dụng theo thiết kế: Dùng để chống gỉ cho chi tiết kim loại</w:t>
      </w:r>
    </w:p>
    <w:p>
      <w:r>
        <w:t>Ký, mã hiệu, chủng loại: NOX- RUST 311HM</w:t>
      </w:r>
    </w:p>
    <w:p>
      <w:r>
        <w:t>Nhà sản xuất: Nihon Parkerizing Co., Ltd</w:t>
      </w:r>
    </w:p>
    <w:p>
      <w:r>
        <w:t>thuộc nhóm  27.10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w:t>
      </w:r>
    </w:p>
    <w:p>
      <w:r>
        <w:t>- Loại khác:”,  mã số  2710.19.89 “  - - - Dầu trung khác và các chế phẩm”  tại Danh mục hàng hóa xuất khẩu, nhập khẩu Việt Nam.</w:t>
      </w:r>
    </w:p>
    <w:p>
      <w:r>
        <w:t>Thông báo này có hiệu lực kể từ ngày ban hành.</w:t>
      </w:r>
    </w:p>
    <w:p>
      <w:r>
        <w:t>Tổng cục trưởng Tổng cục Hải quan thông báo để Công ty TNHH Việt Nam Parkerizing Hà Nội biết và thực hiện./.</w:t>
      </w:r>
    </w:p>
    <w:p>
      <w:r>
        <w:t>Nơi nhận:</w:t>
      </w:r>
    </w:p>
    <w:p>
      <w:r>
        <w:t>- Tổng cục trưởng (để báo cáo);</w:t>
      </w:r>
    </w:p>
    <w:p>
      <w:r>
        <w:t>- Các Cục HQ tỉnh, thành phố (để thực hiện);</w:t>
      </w:r>
    </w:p>
    <w:p>
      <w:r>
        <w:t>- Công ty TNHH Việt Nam Parkerizing Hà Nội ( Địa chỉ: Lô 8, đường TS25, KCN Tiên Sơn, phường Đồng Nguyên, TP Từ Sơn, tỉnh Bắc Ninh );</w:t>
      </w:r>
    </w:p>
    <w:p>
      <w:r>
        <w:t>-  Website Hải quan;</w:t>
      </w:r>
    </w:p>
    <w:p>
      <w:r>
        <w:t>- Lưu: VT, TXNK-PL-Huyền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