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Borders>
          <w:top w:val="outset" w:sz="6" w:space="0" w:color="auto"/>
          <w:left w:val="outset" w:sz="6" w:space="0" w:color="auto"/>
          <w:bottom w:val="outset" w:sz="6" w:space="0" w:color="auto"/>
          <w:right w:val="outset" w:sz="6" w:space="0" w:color="auto"/>
        </w:tblBorders>
        <w:shd w:val="clear" w:color="auto" w:fill="E6E6E6"/>
        <w:tblCellMar>
          <w:top w:w="15" w:type="dxa"/>
          <w:left w:w="15" w:type="dxa"/>
          <w:bottom w:w="15" w:type="dxa"/>
          <w:right w:w="15" w:type="dxa"/>
        </w:tblCellMar>
        <w:tblLook w:val="04A0"/>
      </w:tblPr>
      <w:tblGrid>
        <w:gridCol w:w="3690"/>
        <w:gridCol w:w="5444"/>
      </w:tblGrid>
      <w:tr w:rsidR="00466A14" w:rsidTr="00466A14">
        <w:trPr>
          <w:tblCellSpacing w:w="15" w:type="dxa"/>
        </w:trPr>
        <w:tc>
          <w:tcPr>
            <w:tcW w:w="3645" w:type="dxa"/>
            <w:vMerge w:val="restart"/>
            <w:tcBorders>
              <w:top w:val="outset" w:sz="6" w:space="0" w:color="auto"/>
              <w:left w:val="outset" w:sz="6" w:space="0" w:color="auto"/>
              <w:bottom w:val="outset" w:sz="6" w:space="0" w:color="auto"/>
              <w:right w:val="outset" w:sz="6" w:space="0" w:color="auto"/>
            </w:tcBorders>
            <w:shd w:val="clear" w:color="auto" w:fill="E6E6E6"/>
            <w:vAlign w:val="center"/>
            <w:hideMark/>
          </w:tcPr>
          <w:p w:rsidR="00466A14" w:rsidRDefault="00466A14">
            <w:pPr>
              <w:spacing w:after="0"/>
              <w:jc w:val="center"/>
              <w:rPr>
                <w:rFonts w:ascii="Tahoma" w:hAnsi="Tahoma" w:cs="Tahoma"/>
                <w:sz w:val="24"/>
                <w:szCs w:val="24"/>
              </w:rPr>
            </w:pPr>
            <w:r>
              <w:rPr>
                <w:rFonts w:ascii="Tahoma" w:hAnsi="Tahoma" w:cs="Tahoma"/>
                <w:b/>
                <w:bCs/>
              </w:rPr>
              <w:t xml:space="preserve">THƯ VIỆN PHÁP LUẬT </w:t>
            </w:r>
          </w:p>
        </w:tc>
        <w:tc>
          <w:tcPr>
            <w:tcW w:w="0" w:type="auto"/>
            <w:tcBorders>
              <w:top w:val="outset" w:sz="6" w:space="0" w:color="auto"/>
              <w:left w:val="outset" w:sz="6" w:space="0" w:color="auto"/>
              <w:bottom w:val="outset" w:sz="6" w:space="0" w:color="auto"/>
              <w:right w:val="outset" w:sz="6" w:space="0" w:color="auto"/>
            </w:tcBorders>
            <w:shd w:val="clear" w:color="auto" w:fill="E6E6E6"/>
            <w:vAlign w:val="center"/>
            <w:hideMark/>
          </w:tcPr>
          <w:p w:rsidR="00466A14" w:rsidRDefault="00466A14">
            <w:pPr>
              <w:spacing w:after="0"/>
              <w:rPr>
                <w:rFonts w:ascii="Tahoma" w:hAnsi="Tahoma" w:cs="Tahoma"/>
                <w:sz w:val="20"/>
                <w:szCs w:val="20"/>
              </w:rPr>
            </w:pPr>
            <w:r>
              <w:rPr>
                <w:rFonts w:ascii="Tahoma" w:hAnsi="Tahoma" w:cs="Tahoma"/>
                <w:sz w:val="20"/>
                <w:szCs w:val="20"/>
              </w:rPr>
              <w:t> </w:t>
            </w:r>
            <w:hyperlink r:id="rId7" w:history="1">
              <w:r>
                <w:rPr>
                  <w:rStyle w:val="Hyperlink"/>
                  <w:rFonts w:ascii="Tahoma" w:hAnsi="Tahoma" w:cs="Tahoma"/>
                  <w:color w:val="000000"/>
                  <w:sz w:val="20"/>
                  <w:szCs w:val="20"/>
                </w:rPr>
                <w:t>http://www.ThuVienPhapLuat.com/</w:t>
              </w:r>
            </w:hyperlink>
            <w:r>
              <w:rPr>
                <w:rFonts w:ascii="Tahoma" w:hAnsi="Tahoma" w:cs="Tahoma"/>
                <w:sz w:val="20"/>
                <w:szCs w:val="20"/>
              </w:rPr>
              <w:t xml:space="preserve"> - </w:t>
            </w:r>
            <w:r>
              <w:rPr>
                <w:rFonts w:ascii="Tahoma" w:hAnsi="Tahoma" w:cs="Tahoma"/>
                <w:b/>
                <w:bCs/>
                <w:sz w:val="20"/>
                <w:szCs w:val="20"/>
              </w:rPr>
              <w:t>ĐT: (08) 3930-3279</w:t>
            </w:r>
          </w:p>
        </w:tc>
      </w:tr>
      <w:tr w:rsidR="00466A14" w:rsidTr="00466A14">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E6E6E6"/>
            <w:vAlign w:val="center"/>
            <w:hideMark/>
          </w:tcPr>
          <w:p w:rsidR="00466A14" w:rsidRDefault="00466A14">
            <w:pPr>
              <w:spacing w:after="0"/>
              <w:rPr>
                <w:rFonts w:ascii="Tahoma" w:hAnsi="Tahoma" w:cs="Tahoma"/>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E6E6E6"/>
            <w:vAlign w:val="center"/>
            <w:hideMark/>
          </w:tcPr>
          <w:p w:rsidR="00466A14" w:rsidRDefault="00466A14">
            <w:pPr>
              <w:spacing w:after="0"/>
              <w:rPr>
                <w:rFonts w:ascii="Tahoma" w:hAnsi="Tahoma" w:cs="Tahoma"/>
                <w:sz w:val="20"/>
                <w:szCs w:val="20"/>
              </w:rPr>
            </w:pPr>
            <w:r>
              <w:rPr>
                <w:rFonts w:ascii="Tahoma" w:hAnsi="Tahoma" w:cs="Tahoma"/>
                <w:sz w:val="20"/>
                <w:szCs w:val="20"/>
              </w:rPr>
              <w:t xml:space="preserve"> Cung cấp văn bản pháp luật cho </w:t>
            </w:r>
            <w:r>
              <w:rPr>
                <w:rFonts w:ascii="Tahoma" w:hAnsi="Tahoma" w:cs="Tahoma"/>
                <w:b/>
                <w:bCs/>
                <w:sz w:val="20"/>
                <w:szCs w:val="20"/>
              </w:rPr>
              <w:t>Dân Luật THỜI ĐẠI</w:t>
            </w:r>
          </w:p>
        </w:tc>
      </w:tr>
    </w:tbl>
    <w:p w:rsidR="00466A14" w:rsidRDefault="00466A14" w:rsidP="00466A14">
      <w:pPr>
        <w:spacing w:after="0"/>
        <w:rPr>
          <w:vanish/>
        </w:rPr>
      </w:pPr>
    </w:p>
    <w:tbl>
      <w:tblPr>
        <w:tblW w:w="5000" w:type="pct"/>
        <w:tblCellSpacing w:w="15" w:type="dxa"/>
        <w:tblBorders>
          <w:top w:val="outset" w:sz="6" w:space="0" w:color="auto"/>
          <w:left w:val="outset" w:sz="6" w:space="0" w:color="auto"/>
          <w:bottom w:val="outset" w:sz="6" w:space="0" w:color="auto"/>
          <w:right w:val="outset" w:sz="6" w:space="0" w:color="auto"/>
        </w:tblBorders>
        <w:shd w:val="clear" w:color="auto" w:fill="E6E6E6"/>
        <w:tblCellMar>
          <w:top w:w="15" w:type="dxa"/>
          <w:left w:w="15" w:type="dxa"/>
          <w:bottom w:w="15" w:type="dxa"/>
          <w:right w:w="15" w:type="dxa"/>
        </w:tblCellMar>
        <w:tblLook w:val="04A0"/>
      </w:tblPr>
      <w:tblGrid>
        <w:gridCol w:w="9134"/>
      </w:tblGrid>
      <w:tr w:rsidR="00466A14" w:rsidTr="00466A14">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6E6E6"/>
            <w:vAlign w:val="center"/>
            <w:hideMark/>
          </w:tcPr>
          <w:tbl>
            <w:tblPr>
              <w:tblW w:w="5000" w:type="pct"/>
              <w:tblCellSpacing w:w="7" w:type="dxa"/>
              <w:tblCellMar>
                <w:top w:w="30" w:type="dxa"/>
                <w:left w:w="30" w:type="dxa"/>
                <w:bottom w:w="30" w:type="dxa"/>
                <w:right w:w="30" w:type="dxa"/>
              </w:tblCellMar>
              <w:tblLook w:val="04A0"/>
            </w:tblPr>
            <w:tblGrid>
              <w:gridCol w:w="1296"/>
              <w:gridCol w:w="7718"/>
            </w:tblGrid>
            <w:tr w:rsidR="00466A14">
              <w:trPr>
                <w:tblCellSpacing w:w="7" w:type="dxa"/>
              </w:trPr>
              <w:tc>
                <w:tcPr>
                  <w:tcW w:w="1275" w:type="dxa"/>
                  <w:vAlign w:val="center"/>
                  <w:hideMark/>
                </w:tcPr>
                <w:p w:rsidR="00466A14" w:rsidRDefault="00466A14">
                  <w:pPr>
                    <w:spacing w:after="0"/>
                    <w:rPr>
                      <w:rFonts w:ascii="Arial" w:hAnsi="Arial" w:cs="Arial"/>
                      <w:sz w:val="16"/>
                      <w:szCs w:val="16"/>
                    </w:rPr>
                  </w:pPr>
                  <w:r>
                    <w:rPr>
                      <w:rFonts w:ascii="Arial" w:hAnsi="Arial" w:cs="Arial"/>
                      <w:b/>
                      <w:bCs/>
                      <w:sz w:val="16"/>
                      <w:szCs w:val="16"/>
                    </w:rPr>
                    <w:t>Số hiệu:</w:t>
                  </w:r>
                </w:p>
              </w:tc>
              <w:tc>
                <w:tcPr>
                  <w:tcW w:w="0" w:type="auto"/>
                  <w:vAlign w:val="center"/>
                  <w:hideMark/>
                </w:tcPr>
                <w:p w:rsidR="00466A14" w:rsidRDefault="00466A14">
                  <w:pPr>
                    <w:spacing w:after="0"/>
                    <w:rPr>
                      <w:rFonts w:ascii="Arial" w:hAnsi="Arial" w:cs="Arial"/>
                      <w:sz w:val="20"/>
                      <w:szCs w:val="20"/>
                    </w:rPr>
                  </w:pPr>
                  <w:r>
                    <w:rPr>
                      <w:rFonts w:ascii="Arial" w:hAnsi="Arial" w:cs="Arial"/>
                      <w:sz w:val="20"/>
                      <w:szCs w:val="20"/>
                    </w:rPr>
                    <w:t xml:space="preserve">31/2016/QĐ-TTg </w:t>
                  </w:r>
                  <w:r>
                    <w:rPr>
                      <w:rFonts w:ascii="Arial" w:hAnsi="Arial" w:cs="Arial"/>
                      <w:b/>
                      <w:bCs/>
                      <w:sz w:val="16"/>
                      <w:szCs w:val="16"/>
                    </w:rPr>
                    <w:t>Loại văn bản:</w:t>
                  </w:r>
                  <w:r>
                    <w:rPr>
                      <w:rFonts w:ascii="Arial" w:hAnsi="Arial" w:cs="Arial"/>
                      <w:sz w:val="20"/>
                      <w:szCs w:val="20"/>
                    </w:rPr>
                    <w:t xml:space="preserve"> Quyết định</w:t>
                  </w:r>
                </w:p>
              </w:tc>
            </w:tr>
            <w:tr w:rsidR="00466A14">
              <w:trPr>
                <w:tblCellSpacing w:w="7" w:type="dxa"/>
              </w:trPr>
              <w:tc>
                <w:tcPr>
                  <w:tcW w:w="1275" w:type="dxa"/>
                  <w:vAlign w:val="center"/>
                  <w:hideMark/>
                </w:tcPr>
                <w:p w:rsidR="00466A14" w:rsidRDefault="00466A14">
                  <w:pPr>
                    <w:spacing w:after="0"/>
                    <w:rPr>
                      <w:rFonts w:ascii="Arial" w:hAnsi="Arial" w:cs="Arial"/>
                      <w:sz w:val="16"/>
                      <w:szCs w:val="16"/>
                    </w:rPr>
                  </w:pPr>
                  <w:r>
                    <w:rPr>
                      <w:rFonts w:ascii="Arial" w:hAnsi="Arial" w:cs="Arial"/>
                      <w:b/>
                      <w:bCs/>
                      <w:sz w:val="16"/>
                      <w:szCs w:val="16"/>
                    </w:rPr>
                    <w:t>Nơi ban hành:</w:t>
                  </w:r>
                </w:p>
              </w:tc>
              <w:tc>
                <w:tcPr>
                  <w:tcW w:w="0" w:type="auto"/>
                  <w:vAlign w:val="center"/>
                  <w:hideMark/>
                </w:tcPr>
                <w:p w:rsidR="00466A14" w:rsidRDefault="00466A14">
                  <w:pPr>
                    <w:spacing w:after="0"/>
                    <w:rPr>
                      <w:rFonts w:ascii="Arial" w:hAnsi="Arial" w:cs="Arial"/>
                      <w:sz w:val="20"/>
                      <w:szCs w:val="20"/>
                    </w:rPr>
                  </w:pPr>
                  <w:r>
                    <w:rPr>
                      <w:rFonts w:ascii="Arial" w:hAnsi="Arial" w:cs="Arial"/>
                      <w:sz w:val="20"/>
                      <w:szCs w:val="20"/>
                    </w:rPr>
                    <w:t xml:space="preserve">Thủ tướng Chính phủ </w:t>
                  </w:r>
                  <w:r>
                    <w:rPr>
                      <w:rFonts w:ascii="Arial" w:hAnsi="Arial" w:cs="Arial"/>
                      <w:b/>
                      <w:bCs/>
                      <w:sz w:val="16"/>
                      <w:szCs w:val="16"/>
                    </w:rPr>
                    <w:t>Người ký:</w:t>
                  </w:r>
                  <w:r>
                    <w:rPr>
                      <w:rFonts w:ascii="Arial" w:hAnsi="Arial" w:cs="Arial"/>
                      <w:sz w:val="20"/>
                      <w:szCs w:val="20"/>
                    </w:rPr>
                    <w:t xml:space="preserve"> Nguyễn Xuân Phúc</w:t>
                  </w:r>
                </w:p>
              </w:tc>
            </w:tr>
            <w:tr w:rsidR="00466A14">
              <w:trPr>
                <w:tblCellSpacing w:w="7" w:type="dxa"/>
              </w:trPr>
              <w:tc>
                <w:tcPr>
                  <w:tcW w:w="1275" w:type="dxa"/>
                  <w:hideMark/>
                </w:tcPr>
                <w:p w:rsidR="00466A14" w:rsidRDefault="00466A14">
                  <w:pPr>
                    <w:spacing w:after="0"/>
                    <w:rPr>
                      <w:rFonts w:ascii="Arial" w:hAnsi="Arial" w:cs="Arial"/>
                      <w:sz w:val="16"/>
                      <w:szCs w:val="16"/>
                    </w:rPr>
                  </w:pPr>
                  <w:r>
                    <w:rPr>
                      <w:rFonts w:ascii="Arial" w:hAnsi="Arial" w:cs="Arial"/>
                      <w:b/>
                      <w:bCs/>
                      <w:sz w:val="16"/>
                      <w:szCs w:val="16"/>
                    </w:rPr>
                    <w:t>Tiêu đề:</w:t>
                  </w:r>
                </w:p>
              </w:tc>
              <w:tc>
                <w:tcPr>
                  <w:tcW w:w="0" w:type="auto"/>
                  <w:vAlign w:val="center"/>
                  <w:hideMark/>
                </w:tcPr>
                <w:p w:rsidR="00466A14" w:rsidRDefault="00466A14">
                  <w:pPr>
                    <w:spacing w:after="0"/>
                    <w:rPr>
                      <w:rFonts w:ascii="Arial" w:hAnsi="Arial" w:cs="Arial"/>
                      <w:sz w:val="20"/>
                      <w:szCs w:val="20"/>
                    </w:rPr>
                  </w:pPr>
                  <w:r>
                    <w:rPr>
                      <w:rFonts w:ascii="Arial" w:hAnsi="Arial" w:cs="Arial"/>
                      <w:sz w:val="20"/>
                      <w:szCs w:val="20"/>
                    </w:rPr>
                    <w:t>Quyết định 31/2016/QĐ-TTg Quy định tiêu chuẩn các ngạch Thanh tra viên quốc phòng do Thủ tướng Chính phủ ban hành</w:t>
                  </w:r>
                </w:p>
              </w:tc>
            </w:tr>
            <w:tr w:rsidR="00466A14">
              <w:trPr>
                <w:tblCellSpacing w:w="7" w:type="dxa"/>
              </w:trPr>
              <w:tc>
                <w:tcPr>
                  <w:tcW w:w="1275" w:type="dxa"/>
                  <w:vAlign w:val="center"/>
                  <w:hideMark/>
                </w:tcPr>
                <w:p w:rsidR="00466A14" w:rsidRDefault="00466A14">
                  <w:pPr>
                    <w:spacing w:after="0"/>
                    <w:rPr>
                      <w:rFonts w:ascii="Arial" w:hAnsi="Arial" w:cs="Arial"/>
                      <w:sz w:val="16"/>
                      <w:szCs w:val="16"/>
                    </w:rPr>
                  </w:pPr>
                  <w:r>
                    <w:rPr>
                      <w:rFonts w:ascii="Arial" w:hAnsi="Arial" w:cs="Arial"/>
                      <w:b/>
                      <w:bCs/>
                      <w:sz w:val="16"/>
                      <w:szCs w:val="16"/>
                    </w:rPr>
                    <w:t>Ngày ban hành:</w:t>
                  </w:r>
                </w:p>
              </w:tc>
              <w:tc>
                <w:tcPr>
                  <w:tcW w:w="0" w:type="auto"/>
                  <w:vAlign w:val="center"/>
                  <w:hideMark/>
                </w:tcPr>
                <w:p w:rsidR="00466A14" w:rsidRDefault="00466A14">
                  <w:pPr>
                    <w:spacing w:after="0"/>
                    <w:rPr>
                      <w:rFonts w:ascii="Arial" w:hAnsi="Arial" w:cs="Arial"/>
                      <w:sz w:val="20"/>
                      <w:szCs w:val="20"/>
                    </w:rPr>
                  </w:pPr>
                  <w:r>
                    <w:rPr>
                      <w:rFonts w:ascii="Arial" w:hAnsi="Arial" w:cs="Arial"/>
                      <w:sz w:val="20"/>
                      <w:szCs w:val="20"/>
                    </w:rPr>
                    <w:t xml:space="preserve">05/08/2016 </w:t>
                  </w:r>
                  <w:r>
                    <w:rPr>
                      <w:rFonts w:ascii="Arial" w:hAnsi="Arial" w:cs="Arial"/>
                      <w:b/>
                      <w:bCs/>
                      <w:sz w:val="16"/>
                      <w:szCs w:val="16"/>
                    </w:rPr>
                    <w:t>Ngày hiệu lực:</w:t>
                  </w:r>
                  <w:r>
                    <w:rPr>
                      <w:rFonts w:ascii="Arial" w:hAnsi="Arial" w:cs="Arial"/>
                      <w:sz w:val="20"/>
                      <w:szCs w:val="20"/>
                    </w:rPr>
                    <w:t xml:space="preserve"> </w:t>
                  </w:r>
                  <w:r>
                    <w:rPr>
                      <w:rFonts w:ascii="Arial" w:hAnsi="Arial" w:cs="Arial"/>
                      <w:color w:val="FF0000"/>
                      <w:sz w:val="20"/>
                      <w:szCs w:val="20"/>
                    </w:rPr>
                    <w:t>10/10/2016</w:t>
                  </w:r>
                  <w:r>
                    <w:rPr>
                      <w:rFonts w:ascii="Arial" w:hAnsi="Arial" w:cs="Arial"/>
                      <w:sz w:val="20"/>
                      <w:szCs w:val="20"/>
                    </w:rPr>
                    <w:t xml:space="preserve"> </w:t>
                  </w:r>
                  <w:r>
                    <w:rPr>
                      <w:rFonts w:ascii="Arial" w:hAnsi="Arial" w:cs="Arial"/>
                      <w:b/>
                      <w:bCs/>
                      <w:sz w:val="16"/>
                      <w:szCs w:val="16"/>
                    </w:rPr>
                    <w:t xml:space="preserve">Tình trạng: </w:t>
                  </w:r>
                  <w:r>
                    <w:rPr>
                      <w:rFonts w:ascii="Arial" w:hAnsi="Arial" w:cs="Arial"/>
                      <w:color w:val="FF0000"/>
                      <w:sz w:val="20"/>
                      <w:szCs w:val="20"/>
                    </w:rPr>
                    <w:t>Còn hiệu lực </w:t>
                  </w:r>
                </w:p>
              </w:tc>
            </w:tr>
            <w:tr w:rsidR="00466A14">
              <w:trPr>
                <w:tblCellSpacing w:w="7" w:type="dxa"/>
              </w:trPr>
              <w:tc>
                <w:tcPr>
                  <w:tcW w:w="1275" w:type="dxa"/>
                  <w:vAlign w:val="center"/>
                  <w:hideMark/>
                </w:tcPr>
                <w:p w:rsidR="00466A14" w:rsidRDefault="00466A14">
                  <w:pPr>
                    <w:spacing w:after="0"/>
                    <w:rPr>
                      <w:rFonts w:ascii="Arial" w:hAnsi="Arial" w:cs="Arial"/>
                      <w:sz w:val="16"/>
                      <w:szCs w:val="16"/>
                    </w:rPr>
                  </w:pPr>
                  <w:r>
                    <w:rPr>
                      <w:rFonts w:ascii="Arial" w:hAnsi="Arial" w:cs="Arial"/>
                      <w:b/>
                      <w:bCs/>
                      <w:sz w:val="16"/>
                      <w:szCs w:val="16"/>
                    </w:rPr>
                    <w:t>Đăng công báo:</w:t>
                  </w:r>
                </w:p>
              </w:tc>
              <w:tc>
                <w:tcPr>
                  <w:tcW w:w="0" w:type="auto"/>
                  <w:vAlign w:val="center"/>
                  <w:hideMark/>
                </w:tcPr>
                <w:p w:rsidR="00466A14" w:rsidRDefault="00466A14">
                  <w:pPr>
                    <w:spacing w:after="0"/>
                    <w:rPr>
                      <w:rFonts w:ascii="Arial" w:hAnsi="Arial" w:cs="Arial"/>
                      <w:sz w:val="20"/>
                      <w:szCs w:val="20"/>
                    </w:rPr>
                  </w:pPr>
                  <w:r>
                    <w:rPr>
                      <w:rFonts w:ascii="Arial" w:hAnsi="Arial" w:cs="Arial"/>
                      <w:b/>
                      <w:bCs/>
                      <w:sz w:val="16"/>
                      <w:szCs w:val="16"/>
                    </w:rPr>
                    <w:t>Ngày đăng:</w:t>
                  </w:r>
                  <w:r>
                    <w:rPr>
                      <w:rFonts w:ascii="Arial" w:hAnsi="Arial" w:cs="Arial"/>
                      <w:sz w:val="20"/>
                      <w:szCs w:val="20"/>
                    </w:rPr>
                    <w:t xml:space="preserve"> </w:t>
                  </w:r>
                </w:p>
              </w:tc>
            </w:tr>
          </w:tbl>
          <w:p w:rsidR="00466A14" w:rsidRDefault="00466A14">
            <w:pPr>
              <w:spacing w:after="0"/>
              <w:rPr>
                <w:sz w:val="24"/>
                <w:szCs w:val="24"/>
              </w:rPr>
            </w:pPr>
          </w:p>
        </w:tc>
      </w:tr>
    </w:tbl>
    <w:p w:rsidR="00466A14" w:rsidRDefault="00466A14"/>
    <w:tbl>
      <w:tblPr>
        <w:tblW w:w="9889" w:type="dxa"/>
        <w:tblCellMar>
          <w:left w:w="0" w:type="dxa"/>
          <w:right w:w="0" w:type="dxa"/>
        </w:tblCellMar>
        <w:tblLook w:val="04A0"/>
      </w:tblPr>
      <w:tblGrid>
        <w:gridCol w:w="3348"/>
        <w:gridCol w:w="304"/>
        <w:gridCol w:w="6237"/>
      </w:tblGrid>
      <w:tr w:rsidR="00466A14" w:rsidRPr="00181D33" w:rsidTr="00181D33">
        <w:tc>
          <w:tcPr>
            <w:tcW w:w="3652" w:type="dxa"/>
            <w:gridSpan w:val="2"/>
            <w:tcMar>
              <w:top w:w="0" w:type="dxa"/>
              <w:left w:w="108" w:type="dxa"/>
              <w:bottom w:w="0" w:type="dxa"/>
              <w:right w:w="108" w:type="dxa"/>
            </w:tcMar>
            <w:hideMark/>
          </w:tcPr>
          <w:p w:rsidR="00466A14" w:rsidRPr="00181D33" w:rsidRDefault="00466A14" w:rsidP="00181D33">
            <w:pPr>
              <w:pStyle w:val="NormalWeb"/>
              <w:spacing w:before="120"/>
              <w:jc w:val="center"/>
              <w:rPr>
                <w:rFonts w:ascii="Times New Roman" w:hAnsi="Times New Roman" w:cs="Times New Roman"/>
                <w:sz w:val="26"/>
                <w:szCs w:val="28"/>
              </w:rPr>
            </w:pPr>
            <w:r w:rsidRPr="00181D33">
              <w:rPr>
                <w:rFonts w:ascii="Times New Roman" w:hAnsi="Times New Roman" w:cs="Times New Roman"/>
                <w:b/>
                <w:bCs/>
                <w:sz w:val="26"/>
                <w:szCs w:val="28"/>
              </w:rPr>
              <w:t>THỦ TƯỚNG CHÍNH PHỦ</w:t>
            </w:r>
            <w:r w:rsidRPr="00181D33">
              <w:rPr>
                <w:rFonts w:ascii="Times New Roman" w:hAnsi="Times New Roman" w:cs="Times New Roman"/>
                <w:b/>
                <w:bCs/>
                <w:sz w:val="26"/>
                <w:szCs w:val="28"/>
              </w:rPr>
              <w:br/>
              <w:t>-------</w:t>
            </w:r>
          </w:p>
        </w:tc>
        <w:tc>
          <w:tcPr>
            <w:tcW w:w="6237" w:type="dxa"/>
            <w:tcMar>
              <w:top w:w="0" w:type="dxa"/>
              <w:left w:w="108" w:type="dxa"/>
              <w:bottom w:w="0" w:type="dxa"/>
              <w:right w:w="108" w:type="dxa"/>
            </w:tcMar>
            <w:hideMark/>
          </w:tcPr>
          <w:p w:rsidR="00466A14" w:rsidRPr="00181D33" w:rsidRDefault="00466A14" w:rsidP="00181D33">
            <w:pPr>
              <w:pStyle w:val="NormalWeb"/>
              <w:spacing w:before="120"/>
              <w:jc w:val="center"/>
              <w:rPr>
                <w:rFonts w:ascii="Times New Roman" w:hAnsi="Times New Roman" w:cs="Times New Roman"/>
                <w:sz w:val="26"/>
                <w:szCs w:val="28"/>
              </w:rPr>
            </w:pPr>
            <w:r w:rsidRPr="00181D33">
              <w:rPr>
                <w:rFonts w:ascii="Times New Roman" w:hAnsi="Times New Roman" w:cs="Times New Roman"/>
                <w:b/>
                <w:bCs/>
                <w:sz w:val="26"/>
                <w:szCs w:val="28"/>
              </w:rPr>
              <w:t>CỘNG HÒA XÃ HỘI CHỦ NGHĨA VIỆT NAM</w:t>
            </w:r>
            <w:r w:rsidRPr="00181D33">
              <w:rPr>
                <w:rFonts w:ascii="Times New Roman" w:hAnsi="Times New Roman" w:cs="Times New Roman"/>
                <w:b/>
                <w:bCs/>
                <w:sz w:val="26"/>
                <w:szCs w:val="28"/>
              </w:rPr>
              <w:br/>
              <w:t xml:space="preserve">Độc lập - Tự do - Hạnh phúc </w:t>
            </w:r>
            <w:r w:rsidRPr="00181D33">
              <w:rPr>
                <w:rFonts w:ascii="Times New Roman" w:hAnsi="Times New Roman" w:cs="Times New Roman"/>
                <w:b/>
                <w:bCs/>
                <w:sz w:val="26"/>
                <w:szCs w:val="28"/>
              </w:rPr>
              <w:br/>
              <w:t>---------------</w:t>
            </w:r>
          </w:p>
        </w:tc>
      </w:tr>
      <w:tr w:rsidR="00466A14" w:rsidRPr="00181D33" w:rsidTr="00181D33">
        <w:tc>
          <w:tcPr>
            <w:tcW w:w="3348" w:type="dxa"/>
            <w:tcMar>
              <w:top w:w="0" w:type="dxa"/>
              <w:left w:w="108" w:type="dxa"/>
              <w:bottom w:w="0" w:type="dxa"/>
              <w:right w:w="108" w:type="dxa"/>
            </w:tcMar>
            <w:hideMark/>
          </w:tcPr>
          <w:p w:rsidR="00466A14" w:rsidRPr="00181D33" w:rsidRDefault="00466A14" w:rsidP="00181D33">
            <w:pPr>
              <w:pStyle w:val="NormalWeb"/>
              <w:spacing w:before="120"/>
              <w:jc w:val="center"/>
              <w:rPr>
                <w:rFonts w:ascii="Times New Roman" w:hAnsi="Times New Roman" w:cs="Times New Roman"/>
                <w:sz w:val="26"/>
                <w:szCs w:val="28"/>
              </w:rPr>
            </w:pPr>
            <w:r w:rsidRPr="00181D33">
              <w:rPr>
                <w:rFonts w:ascii="Times New Roman" w:hAnsi="Times New Roman" w:cs="Times New Roman"/>
                <w:sz w:val="26"/>
                <w:szCs w:val="28"/>
              </w:rPr>
              <w:t>Số: 31/2016/QĐ-TTg</w:t>
            </w:r>
          </w:p>
        </w:tc>
        <w:tc>
          <w:tcPr>
            <w:tcW w:w="6541" w:type="dxa"/>
            <w:gridSpan w:val="2"/>
            <w:tcMar>
              <w:top w:w="0" w:type="dxa"/>
              <w:left w:w="108" w:type="dxa"/>
              <w:bottom w:w="0" w:type="dxa"/>
              <w:right w:w="108" w:type="dxa"/>
            </w:tcMar>
            <w:hideMark/>
          </w:tcPr>
          <w:p w:rsidR="00466A14" w:rsidRPr="00181D33" w:rsidRDefault="00466A14" w:rsidP="00181D33">
            <w:pPr>
              <w:pStyle w:val="NormalWeb"/>
              <w:spacing w:before="120"/>
              <w:jc w:val="center"/>
              <w:rPr>
                <w:rFonts w:ascii="Times New Roman" w:hAnsi="Times New Roman" w:cs="Times New Roman"/>
                <w:sz w:val="26"/>
                <w:szCs w:val="28"/>
              </w:rPr>
            </w:pPr>
            <w:r w:rsidRPr="00181D33">
              <w:rPr>
                <w:rFonts w:ascii="Times New Roman" w:hAnsi="Times New Roman" w:cs="Times New Roman"/>
                <w:i/>
                <w:iCs/>
                <w:sz w:val="26"/>
                <w:szCs w:val="28"/>
              </w:rPr>
              <w:t>Hà Nội, ngày 05 tháng 08 năm 2016</w:t>
            </w:r>
          </w:p>
        </w:tc>
      </w:tr>
    </w:tbl>
    <w:p w:rsidR="00466A14" w:rsidRPr="00181D33" w:rsidRDefault="00466A14" w:rsidP="00181D33">
      <w:pPr>
        <w:pStyle w:val="NormalWeb"/>
        <w:spacing w:before="120" w:after="0" w:afterAutospacing="0"/>
        <w:jc w:val="center"/>
        <w:rPr>
          <w:rFonts w:ascii="Times New Roman" w:hAnsi="Times New Roman" w:cs="Times New Roman"/>
          <w:sz w:val="26"/>
          <w:szCs w:val="28"/>
        </w:rPr>
      </w:pPr>
    </w:p>
    <w:p w:rsidR="00466A14" w:rsidRPr="00181D33" w:rsidRDefault="00466A14" w:rsidP="00181D33">
      <w:pPr>
        <w:pStyle w:val="NormalWeb"/>
        <w:spacing w:before="120" w:after="0" w:afterAutospacing="0"/>
        <w:jc w:val="center"/>
        <w:rPr>
          <w:rFonts w:ascii="Times New Roman" w:hAnsi="Times New Roman" w:cs="Times New Roman"/>
          <w:sz w:val="28"/>
          <w:szCs w:val="28"/>
        </w:rPr>
      </w:pPr>
      <w:r w:rsidRPr="00181D33">
        <w:rPr>
          <w:rFonts w:ascii="Times New Roman" w:hAnsi="Times New Roman" w:cs="Times New Roman"/>
          <w:b/>
          <w:bCs/>
          <w:sz w:val="28"/>
          <w:szCs w:val="28"/>
        </w:rPr>
        <w:t>QUYẾT ĐỊNH</w:t>
      </w:r>
    </w:p>
    <w:p w:rsidR="00181D33" w:rsidRPr="00181D33" w:rsidRDefault="00181D33" w:rsidP="00181D33">
      <w:pPr>
        <w:pStyle w:val="NormalWeb"/>
        <w:spacing w:before="120"/>
        <w:jc w:val="center"/>
        <w:rPr>
          <w:rFonts w:ascii="Times New Roman" w:hAnsi="Times New Roman" w:cs="Times New Roman"/>
          <w:sz w:val="28"/>
          <w:szCs w:val="28"/>
        </w:rPr>
      </w:pPr>
      <w:r w:rsidRPr="00181D33">
        <w:rPr>
          <w:rFonts w:ascii="Times New Roman" w:hAnsi="Times New Roman" w:cs="Times New Roman"/>
          <w:b/>
          <w:iCs/>
          <w:sz w:val="28"/>
          <w:szCs w:val="28"/>
        </w:rPr>
        <w:t>Quy định tiêu chuẩn các ngạch Thanh tra viên quốc phòng</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i/>
          <w:iCs/>
          <w:sz w:val="28"/>
          <w:szCs w:val="28"/>
        </w:rPr>
        <w:t xml:space="preserve">Căn cứ Luật </w:t>
      </w:r>
      <w:r w:rsidRPr="00181D33">
        <w:rPr>
          <w:rFonts w:ascii="Times New Roman" w:hAnsi="Times New Roman" w:cs="Times New Roman"/>
          <w:i/>
          <w:iCs/>
          <w:sz w:val="28"/>
          <w:szCs w:val="28"/>
          <w:shd w:val="clear" w:color="auto" w:fill="FFFFFF"/>
        </w:rPr>
        <w:t>tổ chức</w:t>
      </w:r>
      <w:r w:rsidRPr="00181D33">
        <w:rPr>
          <w:rFonts w:ascii="Times New Roman" w:hAnsi="Times New Roman" w:cs="Times New Roman"/>
          <w:i/>
          <w:iCs/>
          <w:sz w:val="28"/>
          <w:szCs w:val="28"/>
        </w:rPr>
        <w:t xml:space="preserve"> </w:t>
      </w:r>
      <w:r w:rsidRPr="00181D33">
        <w:rPr>
          <w:rFonts w:ascii="Times New Roman" w:hAnsi="Times New Roman" w:cs="Times New Roman"/>
          <w:i/>
          <w:iCs/>
          <w:sz w:val="28"/>
          <w:szCs w:val="28"/>
          <w:shd w:val="clear" w:color="auto" w:fill="FFFFFF"/>
        </w:rPr>
        <w:t>Chính phủ</w:t>
      </w:r>
      <w:r w:rsidRPr="00181D33">
        <w:rPr>
          <w:rFonts w:ascii="Times New Roman" w:hAnsi="Times New Roman" w:cs="Times New Roman"/>
          <w:i/>
          <w:iCs/>
          <w:sz w:val="28"/>
          <w:szCs w:val="28"/>
        </w:rPr>
        <w:t xml:space="preserve"> ngày 19 tháng 6 năm 2015;</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i/>
          <w:iCs/>
          <w:sz w:val="28"/>
          <w:szCs w:val="28"/>
        </w:rPr>
        <w:t>Căn cứ Luật thanh tra ngày 15 tháng 11 năm 2010;</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i/>
          <w:iCs/>
          <w:sz w:val="28"/>
          <w:szCs w:val="28"/>
        </w:rPr>
        <w:t xml:space="preserve">Căn cứ Luật sĩ quan Quân đội nhân dân Việt Nam ngày 21 tháng 12 năm 1999; Luật sửa đổi, bổ sung một số điều của Luật sĩ quan Quân đội nhân dân Việt Nam ngày 03 tháng 6 năm 2008 và Luật sửa đổi, bổ sung một số điều của Luật sĩ quan Quân đội nhân dân Việt Nam ngày 27 </w:t>
      </w:r>
      <w:r w:rsidRPr="00181D33">
        <w:rPr>
          <w:rFonts w:ascii="Times New Roman" w:hAnsi="Times New Roman" w:cs="Times New Roman"/>
          <w:i/>
          <w:iCs/>
          <w:sz w:val="28"/>
          <w:szCs w:val="28"/>
          <w:shd w:val="clear" w:color="auto" w:fill="FFFFFF"/>
        </w:rPr>
        <w:t>tháng</w:t>
      </w:r>
      <w:r w:rsidRPr="00181D33">
        <w:rPr>
          <w:rFonts w:ascii="Times New Roman" w:hAnsi="Times New Roman" w:cs="Times New Roman"/>
          <w:i/>
          <w:iCs/>
          <w:sz w:val="28"/>
          <w:szCs w:val="28"/>
        </w:rPr>
        <w:t xml:space="preserve"> 11 năm 2014;</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i/>
          <w:iCs/>
          <w:sz w:val="28"/>
          <w:szCs w:val="28"/>
        </w:rPr>
        <w:t xml:space="preserve">Căn cứ Nghị định số 33/2014/NĐ-CP ngày 26 tháng 4 năm 2014 của </w:t>
      </w:r>
      <w:r w:rsidRPr="00181D33">
        <w:rPr>
          <w:rFonts w:ascii="Times New Roman" w:hAnsi="Times New Roman" w:cs="Times New Roman"/>
          <w:i/>
          <w:iCs/>
          <w:sz w:val="28"/>
          <w:szCs w:val="28"/>
          <w:shd w:val="clear" w:color="auto" w:fill="FFFFFF"/>
        </w:rPr>
        <w:t>Chính phủ</w:t>
      </w:r>
      <w:r w:rsidRPr="00181D33">
        <w:rPr>
          <w:rFonts w:ascii="Times New Roman" w:hAnsi="Times New Roman" w:cs="Times New Roman"/>
          <w:i/>
          <w:iCs/>
          <w:sz w:val="28"/>
          <w:szCs w:val="28"/>
        </w:rPr>
        <w:t xml:space="preserve"> về </w:t>
      </w:r>
      <w:r w:rsidRPr="00181D33">
        <w:rPr>
          <w:rFonts w:ascii="Times New Roman" w:hAnsi="Times New Roman" w:cs="Times New Roman"/>
          <w:i/>
          <w:iCs/>
          <w:sz w:val="28"/>
          <w:szCs w:val="28"/>
          <w:shd w:val="clear" w:color="auto" w:fill="FFFFFF"/>
        </w:rPr>
        <w:t>tổ chức</w:t>
      </w:r>
      <w:r w:rsidRPr="00181D33">
        <w:rPr>
          <w:rFonts w:ascii="Times New Roman" w:hAnsi="Times New Roman" w:cs="Times New Roman"/>
          <w:i/>
          <w:iCs/>
          <w:sz w:val="28"/>
          <w:szCs w:val="28"/>
        </w:rPr>
        <w:t xml:space="preserve"> và hoạt động của Thanh tra quốc phòng;</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i/>
          <w:iCs/>
          <w:sz w:val="28"/>
          <w:szCs w:val="28"/>
        </w:rPr>
        <w:t xml:space="preserve">Căn cứ Nghị định số 97/2011/NĐ-CP ngày 21 </w:t>
      </w:r>
      <w:r w:rsidRPr="00181D33">
        <w:rPr>
          <w:rFonts w:ascii="Times New Roman" w:hAnsi="Times New Roman" w:cs="Times New Roman"/>
          <w:i/>
          <w:iCs/>
          <w:sz w:val="28"/>
          <w:szCs w:val="28"/>
          <w:shd w:val="clear" w:color="auto" w:fill="FFFFFF"/>
        </w:rPr>
        <w:t>tháng</w:t>
      </w:r>
      <w:r w:rsidRPr="00181D33">
        <w:rPr>
          <w:rFonts w:ascii="Times New Roman" w:hAnsi="Times New Roman" w:cs="Times New Roman"/>
          <w:i/>
          <w:iCs/>
          <w:sz w:val="28"/>
          <w:szCs w:val="28"/>
        </w:rPr>
        <w:t xml:space="preserve"> 10 năm 2011 của </w:t>
      </w:r>
      <w:r w:rsidRPr="00181D33">
        <w:rPr>
          <w:rFonts w:ascii="Times New Roman" w:hAnsi="Times New Roman" w:cs="Times New Roman"/>
          <w:i/>
          <w:iCs/>
          <w:sz w:val="28"/>
          <w:szCs w:val="28"/>
          <w:shd w:val="clear" w:color="auto" w:fill="FFFFFF"/>
        </w:rPr>
        <w:t>Chính phủ</w:t>
      </w:r>
      <w:r w:rsidRPr="00181D33">
        <w:rPr>
          <w:rFonts w:ascii="Times New Roman" w:hAnsi="Times New Roman" w:cs="Times New Roman"/>
          <w:i/>
          <w:iCs/>
          <w:sz w:val="28"/>
          <w:szCs w:val="28"/>
        </w:rPr>
        <w:t xml:space="preserve"> quy định về Thanh tra viên và Cộng tác viên thanh tra;</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i/>
          <w:iCs/>
          <w:sz w:val="28"/>
          <w:szCs w:val="28"/>
        </w:rPr>
        <w:t>Theo đề nghị của Bộ trưởng Bộ Quốc phòng,</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i/>
          <w:iCs/>
          <w:sz w:val="28"/>
          <w:szCs w:val="28"/>
        </w:rPr>
        <w:t xml:space="preserve">Thủ tướng </w:t>
      </w:r>
      <w:r w:rsidRPr="00181D33">
        <w:rPr>
          <w:rFonts w:ascii="Times New Roman" w:hAnsi="Times New Roman" w:cs="Times New Roman"/>
          <w:i/>
          <w:iCs/>
          <w:sz w:val="28"/>
          <w:szCs w:val="28"/>
          <w:shd w:val="clear" w:color="auto" w:fill="FFFFFF"/>
        </w:rPr>
        <w:t>Chính phủ</w:t>
      </w:r>
      <w:r w:rsidRPr="00181D33">
        <w:rPr>
          <w:rFonts w:ascii="Times New Roman" w:hAnsi="Times New Roman" w:cs="Times New Roman"/>
          <w:i/>
          <w:iCs/>
          <w:sz w:val="28"/>
          <w:szCs w:val="28"/>
        </w:rPr>
        <w:t xml:space="preserve"> ban hành Quyết định quy định tiêu chuẩn các ngạch Thanh tra viên quốc phòng.</w:t>
      </w:r>
    </w:p>
    <w:p w:rsidR="00466A14" w:rsidRPr="00181D33" w:rsidRDefault="00466A14" w:rsidP="00181D33">
      <w:pPr>
        <w:pStyle w:val="NormalWeb"/>
        <w:spacing w:before="120"/>
        <w:jc w:val="center"/>
        <w:rPr>
          <w:rFonts w:ascii="Times New Roman" w:hAnsi="Times New Roman" w:cs="Times New Roman"/>
          <w:sz w:val="28"/>
          <w:szCs w:val="28"/>
        </w:rPr>
      </w:pPr>
      <w:r w:rsidRPr="00181D33">
        <w:rPr>
          <w:rFonts w:ascii="Times New Roman" w:hAnsi="Times New Roman" w:cs="Times New Roman"/>
          <w:b/>
          <w:bCs/>
          <w:sz w:val="28"/>
          <w:szCs w:val="28"/>
        </w:rPr>
        <w:t>Chương I</w:t>
      </w:r>
    </w:p>
    <w:p w:rsidR="00466A14" w:rsidRPr="00181D33" w:rsidRDefault="00466A14" w:rsidP="00181D33">
      <w:pPr>
        <w:pStyle w:val="NormalWeb"/>
        <w:spacing w:before="120"/>
        <w:jc w:val="center"/>
        <w:rPr>
          <w:rFonts w:ascii="Times New Roman" w:hAnsi="Times New Roman" w:cs="Times New Roman"/>
          <w:sz w:val="26"/>
          <w:szCs w:val="28"/>
        </w:rPr>
      </w:pPr>
      <w:r w:rsidRPr="00181D33">
        <w:rPr>
          <w:rFonts w:ascii="Times New Roman" w:hAnsi="Times New Roman" w:cs="Times New Roman"/>
          <w:b/>
          <w:bCs/>
          <w:sz w:val="26"/>
          <w:szCs w:val="28"/>
        </w:rPr>
        <w:t>QUY ĐỊNH CHUNG</w:t>
      </w:r>
    </w:p>
    <w:p w:rsidR="00466A14" w:rsidRPr="00181D33" w:rsidRDefault="00466A14" w:rsidP="00181D33">
      <w:pPr>
        <w:pStyle w:val="NormalWeb"/>
        <w:spacing w:before="120"/>
        <w:ind w:firstLine="851"/>
        <w:rPr>
          <w:rFonts w:ascii="Times New Roman" w:hAnsi="Times New Roman" w:cs="Times New Roman"/>
          <w:sz w:val="28"/>
          <w:szCs w:val="28"/>
        </w:rPr>
      </w:pPr>
      <w:r w:rsidRPr="00181D33">
        <w:rPr>
          <w:rFonts w:ascii="Times New Roman" w:hAnsi="Times New Roman" w:cs="Times New Roman"/>
          <w:b/>
          <w:bCs/>
          <w:sz w:val="28"/>
          <w:szCs w:val="28"/>
        </w:rPr>
        <w:lastRenderedPageBreak/>
        <w:t>Điều 1. Phạm vi điều chỉnh</w:t>
      </w:r>
    </w:p>
    <w:p w:rsidR="00466A14" w:rsidRPr="00181D33" w:rsidRDefault="00466A14" w:rsidP="00181D33">
      <w:pPr>
        <w:pStyle w:val="NormalWeb"/>
        <w:spacing w:before="120"/>
        <w:ind w:firstLine="851"/>
        <w:rPr>
          <w:rFonts w:ascii="Times New Roman" w:hAnsi="Times New Roman" w:cs="Times New Roman"/>
          <w:sz w:val="28"/>
          <w:szCs w:val="28"/>
        </w:rPr>
      </w:pPr>
      <w:r w:rsidRPr="00181D33">
        <w:rPr>
          <w:rFonts w:ascii="Times New Roman" w:hAnsi="Times New Roman" w:cs="Times New Roman"/>
          <w:sz w:val="28"/>
          <w:szCs w:val="28"/>
        </w:rPr>
        <w:t>Quyết định này quy định tiêu chuẩn các ngạch Thanh tra viên quốc phòng.</w:t>
      </w:r>
    </w:p>
    <w:p w:rsidR="00466A14" w:rsidRPr="00181D33" w:rsidRDefault="00466A14" w:rsidP="00181D33">
      <w:pPr>
        <w:pStyle w:val="NormalWeb"/>
        <w:spacing w:before="120"/>
        <w:ind w:firstLine="851"/>
        <w:rPr>
          <w:rFonts w:ascii="Times New Roman" w:hAnsi="Times New Roman" w:cs="Times New Roman"/>
          <w:sz w:val="28"/>
          <w:szCs w:val="28"/>
        </w:rPr>
      </w:pPr>
      <w:r w:rsidRPr="00181D33">
        <w:rPr>
          <w:rFonts w:ascii="Times New Roman" w:hAnsi="Times New Roman" w:cs="Times New Roman"/>
          <w:b/>
          <w:bCs/>
          <w:sz w:val="28"/>
          <w:szCs w:val="28"/>
        </w:rPr>
        <w:t>Điều 2. Đối tượng áp dụng</w:t>
      </w:r>
    </w:p>
    <w:p w:rsidR="00466A14" w:rsidRPr="00181D33" w:rsidRDefault="00466A14" w:rsidP="00181D33">
      <w:pPr>
        <w:pStyle w:val="NormalWeb"/>
        <w:spacing w:before="120"/>
        <w:ind w:firstLine="851"/>
        <w:rPr>
          <w:rFonts w:ascii="Times New Roman" w:hAnsi="Times New Roman" w:cs="Times New Roman"/>
          <w:sz w:val="28"/>
          <w:szCs w:val="28"/>
        </w:rPr>
      </w:pPr>
      <w:r w:rsidRPr="00181D33">
        <w:rPr>
          <w:rFonts w:ascii="Times New Roman" w:hAnsi="Times New Roman" w:cs="Times New Roman"/>
          <w:sz w:val="28"/>
          <w:szCs w:val="28"/>
        </w:rPr>
        <w:t xml:space="preserve">Quyết định này áp dụng đối </w:t>
      </w:r>
      <w:r w:rsidRPr="00181D33">
        <w:rPr>
          <w:rFonts w:ascii="Times New Roman" w:hAnsi="Times New Roman" w:cs="Times New Roman"/>
          <w:sz w:val="28"/>
          <w:szCs w:val="28"/>
          <w:shd w:val="clear" w:color="auto" w:fill="FFFFFF"/>
        </w:rPr>
        <w:t>với</w:t>
      </w:r>
      <w:r w:rsidRPr="00181D33">
        <w:rPr>
          <w:rFonts w:ascii="Times New Roman" w:hAnsi="Times New Roman" w:cs="Times New Roman"/>
          <w:sz w:val="28"/>
          <w:szCs w:val="28"/>
        </w:rPr>
        <w:t xml:space="preserve"> Sĩ quan Quân đội nhân dân Việt Nam được bổ nhiệm vào các ngạch Thanh tra viên quốc phòng.</w:t>
      </w:r>
    </w:p>
    <w:p w:rsidR="00466A14" w:rsidRPr="00181D33" w:rsidRDefault="00466A14" w:rsidP="00181D33">
      <w:pPr>
        <w:pStyle w:val="NormalWeb"/>
        <w:spacing w:before="120"/>
        <w:ind w:firstLine="851"/>
        <w:rPr>
          <w:rFonts w:ascii="Times New Roman" w:hAnsi="Times New Roman" w:cs="Times New Roman"/>
          <w:sz w:val="28"/>
          <w:szCs w:val="28"/>
        </w:rPr>
      </w:pPr>
      <w:r w:rsidRPr="00181D33">
        <w:rPr>
          <w:rFonts w:ascii="Times New Roman" w:hAnsi="Times New Roman" w:cs="Times New Roman"/>
          <w:b/>
          <w:bCs/>
          <w:sz w:val="28"/>
          <w:szCs w:val="28"/>
        </w:rPr>
        <w:t>Điều 3. Thanh tra viên quốc phòng</w:t>
      </w:r>
    </w:p>
    <w:p w:rsidR="00466A14" w:rsidRPr="00181D33" w:rsidRDefault="00466A14" w:rsidP="00181D33">
      <w:pPr>
        <w:pStyle w:val="NormalWeb"/>
        <w:spacing w:before="120"/>
        <w:ind w:firstLine="851"/>
        <w:rPr>
          <w:rFonts w:ascii="Times New Roman" w:hAnsi="Times New Roman" w:cs="Times New Roman"/>
          <w:sz w:val="28"/>
          <w:szCs w:val="28"/>
        </w:rPr>
      </w:pPr>
      <w:r w:rsidRPr="00181D33">
        <w:rPr>
          <w:rFonts w:ascii="Times New Roman" w:hAnsi="Times New Roman" w:cs="Times New Roman"/>
          <w:sz w:val="28"/>
          <w:szCs w:val="28"/>
        </w:rPr>
        <w:t>1. Thanh tra viên quốc phòng là Sĩ quan Quân đội nhân dân Việt Nam được bổ nhiệm vào các ngạch Thanh tra để thực hiện nhiệm vụ thanh tra và các nhiệm vụ khác theo sự phân công của Thủ trưởng cơ quan, đơn vị.</w:t>
      </w:r>
    </w:p>
    <w:p w:rsidR="00466A14" w:rsidRPr="00181D33" w:rsidRDefault="00466A14" w:rsidP="00181D33">
      <w:pPr>
        <w:pStyle w:val="NormalWeb"/>
        <w:spacing w:before="120"/>
        <w:ind w:firstLine="851"/>
        <w:rPr>
          <w:rFonts w:ascii="Times New Roman" w:hAnsi="Times New Roman" w:cs="Times New Roman"/>
          <w:sz w:val="28"/>
          <w:szCs w:val="28"/>
        </w:rPr>
      </w:pPr>
      <w:r w:rsidRPr="00181D33">
        <w:rPr>
          <w:rFonts w:ascii="Times New Roman" w:hAnsi="Times New Roman" w:cs="Times New Roman"/>
          <w:sz w:val="28"/>
          <w:szCs w:val="28"/>
        </w:rPr>
        <w:t>2. Thanh tra viên quốc phòng phải có đủ tiêu chuẩn theo Điều 12 Luật sĩ quan Quân đội nhân dân Việt Nam, các tiêu chuẩn chung quy định tại Khoản 1 Điều 32 Luật thanh tra và các Điều 5, 6, 7 của Quyết định này.</w:t>
      </w:r>
    </w:p>
    <w:p w:rsidR="00466A14" w:rsidRPr="00181D33" w:rsidRDefault="00466A14" w:rsidP="00181D33">
      <w:pPr>
        <w:pStyle w:val="NormalWeb"/>
        <w:spacing w:before="120"/>
        <w:ind w:firstLine="851"/>
        <w:rPr>
          <w:rFonts w:ascii="Times New Roman" w:hAnsi="Times New Roman" w:cs="Times New Roman"/>
          <w:sz w:val="28"/>
          <w:szCs w:val="28"/>
        </w:rPr>
      </w:pPr>
      <w:r w:rsidRPr="00181D33">
        <w:rPr>
          <w:rFonts w:ascii="Times New Roman" w:hAnsi="Times New Roman" w:cs="Times New Roman"/>
          <w:b/>
          <w:bCs/>
          <w:sz w:val="28"/>
          <w:szCs w:val="28"/>
        </w:rPr>
        <w:t>Điều 4. Các ngạch Thanh tra viên quốc phòng</w:t>
      </w:r>
    </w:p>
    <w:p w:rsidR="00466A14" w:rsidRPr="00181D33" w:rsidRDefault="00466A14" w:rsidP="00181D33">
      <w:pPr>
        <w:pStyle w:val="NormalWeb"/>
        <w:spacing w:before="120"/>
        <w:ind w:firstLine="851"/>
        <w:rPr>
          <w:rFonts w:ascii="Times New Roman" w:hAnsi="Times New Roman" w:cs="Times New Roman"/>
          <w:sz w:val="28"/>
          <w:szCs w:val="28"/>
        </w:rPr>
      </w:pPr>
      <w:r w:rsidRPr="00181D33">
        <w:rPr>
          <w:rFonts w:ascii="Times New Roman" w:hAnsi="Times New Roman" w:cs="Times New Roman"/>
          <w:sz w:val="28"/>
          <w:szCs w:val="28"/>
        </w:rPr>
        <w:t>1. Thanh tra viên.</w:t>
      </w:r>
    </w:p>
    <w:p w:rsidR="00466A14" w:rsidRPr="00181D33" w:rsidRDefault="00466A14" w:rsidP="00181D33">
      <w:pPr>
        <w:pStyle w:val="NormalWeb"/>
        <w:spacing w:before="120"/>
        <w:ind w:firstLine="851"/>
        <w:rPr>
          <w:rFonts w:ascii="Times New Roman" w:hAnsi="Times New Roman" w:cs="Times New Roman"/>
          <w:sz w:val="28"/>
          <w:szCs w:val="28"/>
        </w:rPr>
      </w:pPr>
      <w:r w:rsidRPr="00181D33">
        <w:rPr>
          <w:rFonts w:ascii="Times New Roman" w:hAnsi="Times New Roman" w:cs="Times New Roman"/>
          <w:sz w:val="28"/>
          <w:szCs w:val="28"/>
        </w:rPr>
        <w:t>2. Thanh tra viên chính.</w:t>
      </w:r>
    </w:p>
    <w:p w:rsidR="00466A14" w:rsidRPr="00181D33" w:rsidRDefault="00466A14" w:rsidP="00181D33">
      <w:pPr>
        <w:pStyle w:val="NormalWeb"/>
        <w:spacing w:before="120"/>
        <w:ind w:firstLine="851"/>
        <w:rPr>
          <w:rFonts w:ascii="Times New Roman" w:hAnsi="Times New Roman" w:cs="Times New Roman"/>
          <w:sz w:val="28"/>
          <w:szCs w:val="28"/>
        </w:rPr>
      </w:pPr>
      <w:r w:rsidRPr="00181D33">
        <w:rPr>
          <w:rFonts w:ascii="Times New Roman" w:hAnsi="Times New Roman" w:cs="Times New Roman"/>
          <w:sz w:val="28"/>
          <w:szCs w:val="28"/>
        </w:rPr>
        <w:t>3. Thanh tra viên cao cấp.</w:t>
      </w:r>
    </w:p>
    <w:p w:rsidR="00466A14" w:rsidRPr="00181D33" w:rsidRDefault="00466A14" w:rsidP="00181D33">
      <w:pPr>
        <w:pStyle w:val="NormalWeb"/>
        <w:spacing w:before="120"/>
        <w:jc w:val="center"/>
        <w:rPr>
          <w:rFonts w:ascii="Times New Roman" w:hAnsi="Times New Roman" w:cs="Times New Roman"/>
          <w:sz w:val="28"/>
          <w:szCs w:val="28"/>
        </w:rPr>
      </w:pPr>
      <w:r w:rsidRPr="00181D33">
        <w:rPr>
          <w:rFonts w:ascii="Times New Roman" w:hAnsi="Times New Roman" w:cs="Times New Roman"/>
          <w:b/>
          <w:bCs/>
          <w:sz w:val="28"/>
          <w:szCs w:val="28"/>
        </w:rPr>
        <w:t>Chương II</w:t>
      </w:r>
    </w:p>
    <w:p w:rsidR="00466A14" w:rsidRPr="00181D33" w:rsidRDefault="00466A14" w:rsidP="00181D33">
      <w:pPr>
        <w:pStyle w:val="NormalWeb"/>
        <w:spacing w:before="120"/>
        <w:jc w:val="center"/>
        <w:rPr>
          <w:rFonts w:ascii="Times New Roman" w:hAnsi="Times New Roman" w:cs="Times New Roman"/>
          <w:sz w:val="28"/>
          <w:szCs w:val="28"/>
        </w:rPr>
      </w:pPr>
      <w:r w:rsidRPr="00181D33">
        <w:rPr>
          <w:rFonts w:ascii="Times New Roman" w:hAnsi="Times New Roman" w:cs="Times New Roman"/>
          <w:b/>
          <w:bCs/>
          <w:sz w:val="28"/>
          <w:szCs w:val="28"/>
        </w:rPr>
        <w:t>QUY ĐỊNH CỤ THỂ</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b/>
          <w:bCs/>
          <w:sz w:val="28"/>
          <w:szCs w:val="28"/>
        </w:rPr>
        <w:t>Điều 5. Tiêu chuẩn ngạch Thanh tra viên</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1. Chức trách</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Thanh tra viên có trách nhiệm tham mưu giúp Thủ trưởng cơ quan, đơn vị thực hiện một số lĩnh vực công tác thanh tra và các nhiệm vụ khác; được giao chủ trì hoặc trực tiếp thanh tra các vụ việc có quy mô và tính chất phức tạp trung bình; khi tiến hành thanh tra phải tuân thủ pháp luật, chịu trách nhiệm trước pháp luật và Thủ trưởng cơ quan, đơn vị quản lý trực tiếp về nhiệm vụ được giao.</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2. Nhiệm vụ</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lastRenderedPageBreak/>
        <w:t>a) Tham mưu, đề xuất, tổ chức thực hiện chương trình, kế hoạch công tác thanh tra;</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b) Tham gia xây dựng kế hoạch, tổ chức thực hiện các quyết định thanh tra về thanh tra hành chính, thanh tra chuyên ngành; giúp Thủ trưởng đơn vị xử lý đơn thư, giải quyết khiếu nại, tố cáo; tiếp công dân và phòng, chống tham nhũng; trực tiếp thu thập, xác minh tài liệu, lập hồ sơ thanh tra;</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c) Nghiên cứu, tổng hợp, thu thập, xử lý thông tin, xây dựng cơ sở dữ liệu về công tác thanh tra;</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d) Lập biên bản, viết báo cáo kết quả thanh tra, xây dựng kết luận thanh tra làm rõ từng nội dung đã thanh tra, xác định rõ tính chất, mức độ vi phạm, nguyên nhân, trách nhiệm; kiến nghị biện pháp giải quyết;</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 xml:space="preserve">đ) Tổ chức rút </w:t>
      </w:r>
      <w:r w:rsidRPr="00181D33">
        <w:rPr>
          <w:rFonts w:ascii="Times New Roman" w:hAnsi="Times New Roman" w:cs="Times New Roman"/>
          <w:sz w:val="28"/>
          <w:szCs w:val="28"/>
          <w:shd w:val="clear" w:color="auto" w:fill="FFFFFF"/>
        </w:rPr>
        <w:t>kinh</w:t>
      </w:r>
      <w:r w:rsidRPr="00181D33">
        <w:rPr>
          <w:rFonts w:ascii="Times New Roman" w:hAnsi="Times New Roman" w:cs="Times New Roman"/>
          <w:sz w:val="28"/>
          <w:szCs w:val="28"/>
        </w:rPr>
        <w:t xml:space="preserve"> nghiệm việc thực hiện các cuộc thanh tra được giao;</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 xml:space="preserve">e) Trong quá </w:t>
      </w:r>
      <w:r w:rsidRPr="00181D33">
        <w:rPr>
          <w:rFonts w:ascii="Times New Roman" w:hAnsi="Times New Roman" w:cs="Times New Roman"/>
          <w:sz w:val="28"/>
          <w:szCs w:val="28"/>
          <w:shd w:val="clear" w:color="auto" w:fill="FFFFFF"/>
        </w:rPr>
        <w:t>trình</w:t>
      </w:r>
      <w:r w:rsidRPr="00181D33">
        <w:rPr>
          <w:rFonts w:ascii="Times New Roman" w:hAnsi="Times New Roman" w:cs="Times New Roman"/>
          <w:sz w:val="28"/>
          <w:szCs w:val="28"/>
        </w:rPr>
        <w:t xml:space="preserve"> thanh tra, thực hiện nhiệm vụ, quyền hạn quy định tại Điều 47 và Điều 54 Luật thanh tra;</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g) Thực hiện các nhiệm vụ khác do Thủ trưởng cơ quan thanh tra giao.</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3. Năng lực</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a) Nắm vững chủ trương, đường lối, chính sách của Đảng, pháp luật của Nhà nước, chỉ thị, nghị quyết của cấp trên, điều lệnh kỷ luật, chế độ quy định của Quân đội để vận dụng vào hoạt động thanh tra; giải quyết khiếu nại, tố cáo; tiếp công dân và phòng, chống tham nhũng;</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b) Có kiến thức cơ bản về quân sự, quốc phòng; nắm vững quy trình, nghiệp vụ công tác thanh tra; giải quyết khiếu nại, tố cáo; tiếp công dân và phòng, chống tham nhũng;</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c) Am hiểu pháp luật và tình hình kinh tế - xã hội;</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d) Có khả năng nghiên cứu, phân tích tổng hợp tình hình trong lĩnh vực được giao, xây dựng văn bản chỉ đạo, tổ chức thực hiện công tác thanh tra; giải quyết khiếu nại, tố cáo; tiếp công dân và phòng, chống tham nhũng.</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4. Yêu cầu trình độ và điều kiện khác</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a) Tốt nghiệp trình độ đại học trở lên phù hợp với chuyên môn thuộc ngành, lĩnh vực đang công tác;</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b) Có chứng chỉ bồi dưỡng nghiệp vụ ngạch thanh tra viên;</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lastRenderedPageBreak/>
        <w:t>c) Có chứng chỉ ngoại ngữ trình độ bậc 1 theo quy định tại Thông tư số 01/2014/TT-BGDĐT ngày 24 tháng 01 năm 2014 của Bộ Giáo dục và Đào tạo ban hành Khung năng lực ngoại ngữ 6 bậc dùng cho Việt Nam (sau đây gọi là Thông tư số 01/2014/TT-BGDĐT) hoặc chứng chỉ ngoại ngữ trình độ A trở lên thuộc 01 trong 05 thứ tiếng: Anh, Pháp, Nga, Trung Quốc, Đức; hoặc có chứng chỉ hoặc chứng nhận biết tiếng dân tộc thiểu số do cơ quan có thẩm quyền cấp;</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d) Có chứng chỉ tin học với trình độ đạt chuẩn kỹ năng sử dụng công ng</w:t>
      </w:r>
      <w:r w:rsidRPr="00181D33">
        <w:rPr>
          <w:rFonts w:ascii="Times New Roman" w:hAnsi="Times New Roman" w:cs="Times New Roman"/>
          <w:sz w:val="28"/>
          <w:szCs w:val="28"/>
          <w:shd w:val="clear" w:color="auto" w:fill="FFFFFF"/>
        </w:rPr>
        <w:t>hệ thông tin</w:t>
      </w:r>
      <w:r w:rsidRPr="00181D33">
        <w:rPr>
          <w:rFonts w:ascii="Times New Roman" w:hAnsi="Times New Roman" w:cs="Times New Roman"/>
          <w:sz w:val="28"/>
          <w:szCs w:val="28"/>
        </w:rPr>
        <w:t xml:space="preserve"> cơ bản theo quy định tại Thông tư số 03/2014/TT-BTTTT ngày 11 tháng 3 năm 2014 của Bộ Thông tin và Truyền thông quy định Chuẩn kỹ năng sử dụng công ng</w:t>
      </w:r>
      <w:r w:rsidRPr="00181D33">
        <w:rPr>
          <w:rFonts w:ascii="Times New Roman" w:hAnsi="Times New Roman" w:cs="Times New Roman"/>
          <w:sz w:val="28"/>
          <w:szCs w:val="28"/>
          <w:shd w:val="clear" w:color="auto" w:fill="FFFFFF"/>
        </w:rPr>
        <w:t>hệ thông tin</w:t>
      </w:r>
      <w:r w:rsidRPr="00181D33">
        <w:rPr>
          <w:rFonts w:ascii="Times New Roman" w:hAnsi="Times New Roman" w:cs="Times New Roman"/>
          <w:sz w:val="28"/>
          <w:szCs w:val="28"/>
        </w:rPr>
        <w:t xml:space="preserve"> (sau đây gọi là Thông tư số 03/2014/TT-BTTTT);</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đ) Có thời gian ít nhất 02 năm làm công tác thanh tra, trừ trường hợp đã qua cương vị chỉ huy cấp tiểu đoàn và cương vị công tác tương đương hoặc sĩ quan chuyên môn - kỹ thuật - nghiệp vụ có cấp hàm từ đại úy trở lên chuyển sang cơ quan thanh tra.</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b/>
          <w:bCs/>
          <w:sz w:val="28"/>
          <w:szCs w:val="28"/>
        </w:rPr>
        <w:t>Điều 6. Tiêu chuẩn ngạch Thanh tra viên chính</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1. Chức trách</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 xml:space="preserve">Thanh tra viên chính có trách nhiệm tham mưu giúp Thủ trưởng cơ quan, đơn vị thực hiện công tác thanh tra và các nhiệm vụ khác có tính chất quan trọng; được giao chủ trì hoặc </w:t>
      </w:r>
      <w:r w:rsidRPr="00181D33">
        <w:rPr>
          <w:rFonts w:ascii="Times New Roman" w:hAnsi="Times New Roman" w:cs="Times New Roman"/>
          <w:sz w:val="28"/>
          <w:szCs w:val="28"/>
          <w:shd w:val="clear" w:color="auto" w:fill="FFFFFF"/>
        </w:rPr>
        <w:t>phối hợp</w:t>
      </w:r>
      <w:r w:rsidRPr="00181D33">
        <w:rPr>
          <w:rFonts w:ascii="Times New Roman" w:hAnsi="Times New Roman" w:cs="Times New Roman"/>
          <w:sz w:val="28"/>
          <w:szCs w:val="28"/>
        </w:rPr>
        <w:t xml:space="preserve"> tham gia thanh tra các vụ việc có quy mô rộng, tình tiết phức tạp, liên quan đến nhiều lĩnh vực, nhiều đơn vị trong và ngoài Quân đội. Khi tiến hành thanh tra phải tuân thủ pháp luật, chịu trách nhiệm trước pháp luật và Thủ trưởng cơ quan, </w:t>
      </w:r>
      <w:r w:rsidRPr="00181D33">
        <w:rPr>
          <w:rFonts w:ascii="Times New Roman" w:hAnsi="Times New Roman" w:cs="Times New Roman"/>
          <w:sz w:val="28"/>
          <w:szCs w:val="28"/>
          <w:shd w:val="clear" w:color="auto" w:fill="FFFFFF"/>
        </w:rPr>
        <w:t>đơn vị</w:t>
      </w:r>
      <w:r w:rsidRPr="00181D33">
        <w:rPr>
          <w:rFonts w:ascii="Times New Roman" w:hAnsi="Times New Roman" w:cs="Times New Roman"/>
          <w:sz w:val="28"/>
          <w:szCs w:val="28"/>
        </w:rPr>
        <w:t xml:space="preserve"> quản lý trực tiếp về nhiệm vụ được giao.</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2. Nhiệm vụ</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a) Chủ trì hoặc tham gia xây dựng kế hoạch, tổ chức thực hiện các quyết định thanh tra về thanh tra hành chính, thanh tra chuyên ngành; giúp Thủ trưởng cơ quan, đơn vị xử lý đơn thư, giải quyết khiếu nại, tố cáo; tiếp công dân và phòng, chống tham nhũng; trực tiếp thu thập xác minh tài liệu, lập hồ sơ thanh tra;</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b) Trực tiếp thực hiện hoặc tổ chức phối hợp với các cơ quan, đơn vị có liên quan tiến hành thu thập chứng cứ, hồ sơ có liên quan đến vụ việc thanh tra; giải quyết khiếu nại, tố cáo; phòng, chống tham nhũng được giao;</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 xml:space="preserve">c) Xây dựng báo cáo kết quả thanh tra, kết luận thanh tra, làm rõ từng nội dung đã thanh tra; xác định rõ tính chất, mức độ vi phạm, nguyên nhân, </w:t>
      </w:r>
      <w:r w:rsidRPr="00181D33">
        <w:rPr>
          <w:rFonts w:ascii="Times New Roman" w:hAnsi="Times New Roman" w:cs="Times New Roman"/>
          <w:sz w:val="28"/>
          <w:szCs w:val="28"/>
        </w:rPr>
        <w:lastRenderedPageBreak/>
        <w:t>trách nhiệm; kiến nghị biện pháp giải quyết để chấn chỉnh hoạt động quản lý trong phạm vi lĩnh vực được giao;</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d) Tổ chức đánh giá, rút kinh nghiệm việc thực hiện các cuộc thanh tra được giao;</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đ) Tham gia xây dựng các quy trình nghiệp vụ thanh tra, giải quyết khiếu nại, tố cáo; tiếp công dân và phòng, chống tham nhũng; trực tiếp hoặc tham gia bồi dưỡng chuyên môn nghiệp vụ cho thanh tra viên;</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e) Trong quá trình thanh tra, thực hiện nhiệm vụ, quyền hạn quy định tại Điều 47 và Điều 54 Luật thanh tra;</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g) Thực hiện các nhiệm vụ khác do Thủ trưởng cơ quan thanh tra giao.</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3. Năng lực</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a) Có kiến thức cơ bản về quản lý nhà nước; nắm vững chủ trương, đường lối, chính sách của Đảng, pháp luật của Nhà nước, chỉ thị, nghị quyết của cấp trên, điều lệnh kỷ luật của Quân đội để vận dụng vào hoạt động thanh tra; giải quyết khiếu nại, tố cáo; tiếp công dân và phòng, chống tham nhũng;</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b) Có kiến thức cơ bản về quân sự, quốc phòng; nắm vững quy trình, nghiệp vụ công tác thanh tra; giải quyết khiếu nại, tố cáo; tiếp công dân và phòng, chống tham nhũng;</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c) Am hiểu pháp luật và quản lý kinh tế, văn hóa, xã hội;</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d) Có năng lực nghiên cứu, phân tích tổng hợp tình hình trong lĩnh vực được giao; có khả năng đảm nhận trách nhiệm Trưởng đoàn, Phó Trưởng đoàn thanh tra.</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4. Yêu cầu trình độ và điều kiện khác</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a) Tốt nghiệp trình độ đại học trở lên phù hợp với chuyên môn thuộc ngành, lĩnh vực đang công tác;</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b) Tốt nghiệp đào tạo cán bộ cấp trung, lữ, sư đoàn tại các học viện chuyên ngành quân sự phù hợp với chuyên môn thuộc ngành, lĩnh vực đang công tác;</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c) Có chứng chỉ bồi dưỡng nghiệp vụ ngạch thanh tra viên chính;</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 xml:space="preserve">d) Có chứng chỉ ngoại ngữ trình độ bậc 2 theo quy định tại Thông tư số 01/2014/TT-BGDĐT hoặc chứng chỉ ngoại ngữ trình độ B trở lên thuộc 01 </w:t>
      </w:r>
      <w:r w:rsidRPr="00181D33">
        <w:rPr>
          <w:rFonts w:ascii="Times New Roman" w:hAnsi="Times New Roman" w:cs="Times New Roman"/>
          <w:sz w:val="28"/>
          <w:szCs w:val="28"/>
        </w:rPr>
        <w:lastRenderedPageBreak/>
        <w:t>trong 05 thứ tiếng: Anh, Pháp, Nga, Trung Quốc, Đức; hoặc có chứng chỉ hoặc chứng nhận biết tiếng dân tộc thiểu số do cơ quan có thẩm quyền cấp;</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đ) Có chứng chỉ tin học với trình độ đạt chuẩn kỹ năng sử dụng công ng</w:t>
      </w:r>
      <w:r w:rsidRPr="00181D33">
        <w:rPr>
          <w:rFonts w:ascii="Times New Roman" w:hAnsi="Times New Roman" w:cs="Times New Roman"/>
          <w:sz w:val="28"/>
          <w:szCs w:val="28"/>
          <w:shd w:val="clear" w:color="auto" w:fill="FFFFFF"/>
        </w:rPr>
        <w:t>hệ thông tin</w:t>
      </w:r>
      <w:r w:rsidRPr="00181D33">
        <w:rPr>
          <w:rFonts w:ascii="Times New Roman" w:hAnsi="Times New Roman" w:cs="Times New Roman"/>
          <w:sz w:val="28"/>
          <w:szCs w:val="28"/>
        </w:rPr>
        <w:t xml:space="preserve"> cơ bản theo quy định tại Thông tư số 03/2014/TT-BTTTT;</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e) Đã được bổ nhiệm ngạch thanh tra viên ít nhất 09 năm, trừ trường hợp đã qua cương vị chỉ huy cấp trung đoàn và cương vị công tác tương đương hoặc sĩ quan chuyên môn - kỹ thuật - nghiệp vụ đang giữ ngạch tương đương ngạch thanh tra viên chính chuyển sang cơ quan thanh tra.</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b/>
          <w:bCs/>
          <w:sz w:val="28"/>
          <w:szCs w:val="28"/>
        </w:rPr>
        <w:t>Điều 7. Tiêu chuẩn ngạch Thanh tra viên cao cấp</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1. Chức trách</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Thanh tra viên cao cấp có trách nhiệm tham mưu trực tiếp giúp Thủ trưởng cơ quan, đơn vị thực hiện công tác thanh tra và các nhiệm vụ khác; được giao chủ trì hoặc phối hợp thanh tra các vụ việc có quy mô lớn, tình tiết rất phức tạp, liên quan đến nhiều ngành, lĩnh vực, nhiều đơn vị trong và ngoài Quân đội; khi tiến hành thanh tra phải tuân thủ pháp luật, chịu trách nhiệm trước pháp luật và Thủ trưởng cơ quan, đơn vị quản lý trực tiếp về nhiệm vụ được giao.</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2. Nhiệm vụ</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a) Chủ trì xây dựng kế hoạch, nghiên cứu, đề xuất chương trình công tác, tổ chức thực hiện các vụ việc thanh tra; giải quyết khiếu nại, tố cáo; tiếp công dân và phòng, chống tham nhũng;</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b) Trực tiếp thực hiện hoặc tổ chức phối hợp với các cơ quan, đơn vị tiến hành thu thập chứng cứ, hồ sơ có liên quan đến vụ việc thanh tra; giải quyết khiếu nại, tố cáo; tiếp công dân và phòng, chống tham nhũng được giao;</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 xml:space="preserve">c) Xây dựng báo cáo kết quả thanh tra, </w:t>
      </w:r>
      <w:r w:rsidRPr="00181D33">
        <w:rPr>
          <w:rFonts w:ascii="Times New Roman" w:hAnsi="Times New Roman" w:cs="Times New Roman"/>
          <w:sz w:val="28"/>
          <w:szCs w:val="28"/>
          <w:shd w:val="clear" w:color="auto" w:fill="FFFFFF"/>
        </w:rPr>
        <w:t>kết</w:t>
      </w:r>
      <w:r w:rsidRPr="00181D33">
        <w:rPr>
          <w:rFonts w:ascii="Times New Roman" w:hAnsi="Times New Roman" w:cs="Times New Roman"/>
          <w:sz w:val="28"/>
          <w:szCs w:val="28"/>
        </w:rPr>
        <w:t xml:space="preserve"> luận thanh tra, làm rõ từng nội dung đã thanh tra; xác định rõ tính chất, mức độ vi phạm, nguyên nhân, trách nhiệm; kiến nghị biện pháp giải quyết để chấn chỉnh hoạt động quản lý đối với các cơ quan, đơn vị, các ngành hoặc các địa phương;</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 xml:space="preserve">d) Chủ trì hoặc tham gia </w:t>
      </w:r>
      <w:r w:rsidRPr="00181D33">
        <w:rPr>
          <w:rFonts w:ascii="Times New Roman" w:hAnsi="Times New Roman" w:cs="Times New Roman"/>
          <w:sz w:val="28"/>
          <w:szCs w:val="28"/>
          <w:shd w:val="clear" w:color="auto" w:fill="FFFFFF"/>
        </w:rPr>
        <w:t>tổng</w:t>
      </w:r>
      <w:r w:rsidRPr="00181D33">
        <w:rPr>
          <w:rFonts w:ascii="Times New Roman" w:hAnsi="Times New Roman" w:cs="Times New Roman"/>
          <w:sz w:val="28"/>
          <w:szCs w:val="28"/>
        </w:rPr>
        <w:t xml:space="preserve"> kết, đánh giá các cuộc thanh tra có quy mô lớn, phức tạp, cuộc thanh tra diện rộng được giao;</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đ) Chủ trì, tham gia xây dựng các quy trình nghiệp vụ thanh tra; giải quyết khiếu nại, tố cáo; tiếp công dân và phòng, chống tham nhũng; bồi dưỡng chuyên môn nghiệp vụ cho thanh tra viên, thanh tra viên chính;</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lastRenderedPageBreak/>
        <w:t>e) Trong quá trình thanh tra, thực hiện nhiệm vụ, quyền hạn quy định tại Điều 47 và Điều 54 Luật thanh tra;</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g) Thực hiện các nhiệm vụ khác do Thủ trưởng cơ quan thanh tra giao.</w:t>
      </w:r>
    </w:p>
    <w:p w:rsidR="00466A14" w:rsidRPr="00181D33" w:rsidRDefault="00466A14" w:rsidP="00181D33">
      <w:pPr>
        <w:pStyle w:val="NormalWeb"/>
        <w:spacing w:before="120"/>
        <w:ind w:firstLine="851"/>
        <w:jc w:val="both"/>
        <w:rPr>
          <w:rFonts w:ascii="Times New Roman" w:hAnsi="Times New Roman" w:cs="Times New Roman"/>
          <w:sz w:val="28"/>
          <w:szCs w:val="28"/>
        </w:rPr>
      </w:pPr>
      <w:bookmarkStart w:id="0" w:name="bookmark1"/>
      <w:r w:rsidRPr="00181D33">
        <w:rPr>
          <w:rFonts w:ascii="Times New Roman" w:hAnsi="Times New Roman" w:cs="Times New Roman"/>
          <w:sz w:val="28"/>
          <w:szCs w:val="28"/>
        </w:rPr>
        <w:t>3. Năng lực</w:t>
      </w:r>
      <w:bookmarkEnd w:id="0"/>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a) Nắm vững chủ trương, đường lối, chính sách của Đảng, pháp luật của Nhà nước, chỉ thị, nghị quyết của cấp trên, điều lệnh kỷ luật của Quân đội; có kiến thức quản lý nhà nước trong các lĩnh vực kinh tế, xã hội, văn hóa, an ninh, quốc phòng, đối ngoại;</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 xml:space="preserve">b) Có kiến thức sâu, rộng về lĩnh vực chuyên môn nghiệp vụ, nắm vững quy </w:t>
      </w:r>
      <w:r w:rsidRPr="00181D33">
        <w:rPr>
          <w:rFonts w:ascii="Times New Roman" w:hAnsi="Times New Roman" w:cs="Times New Roman"/>
          <w:sz w:val="28"/>
          <w:szCs w:val="28"/>
          <w:shd w:val="clear" w:color="auto" w:fill="FFFFFF"/>
        </w:rPr>
        <w:t>trình</w:t>
      </w:r>
      <w:r w:rsidRPr="00181D33">
        <w:rPr>
          <w:rFonts w:ascii="Times New Roman" w:hAnsi="Times New Roman" w:cs="Times New Roman"/>
          <w:sz w:val="28"/>
          <w:szCs w:val="28"/>
        </w:rPr>
        <w:t>, nghiệp vụ công tác thanh tra;</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c) Am hiểu kiến thức pháp luật; tình hình kinh tế, xã hội trong nước và quốc tế;</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 xml:space="preserve">d) Có năng lực </w:t>
      </w:r>
      <w:r w:rsidRPr="00181D33">
        <w:rPr>
          <w:rFonts w:ascii="Times New Roman" w:hAnsi="Times New Roman" w:cs="Times New Roman"/>
          <w:sz w:val="28"/>
          <w:szCs w:val="28"/>
          <w:shd w:val="clear" w:color="auto" w:fill="FFFFFF"/>
        </w:rPr>
        <w:t>nghiên cứu</w:t>
      </w:r>
      <w:r w:rsidRPr="00181D33">
        <w:rPr>
          <w:rFonts w:ascii="Times New Roman" w:hAnsi="Times New Roman" w:cs="Times New Roman"/>
          <w:sz w:val="28"/>
          <w:szCs w:val="28"/>
        </w:rPr>
        <w:t xml:space="preserve"> khoa học, tổng kết chuyên đề diện rộng thuộc lĩnh vực được giao; có khả năng đảm nhận trách nhiệm Trưởng đoàn, Phó Trưởng đoàn thanh tra các vụ việc có quy mô lớn, tình tiết rất phức tạp, liên quan đến nhiều ngành, lĩnh vực;</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đ) Chủ trì nghiên cứu, tổng kết lý luận về công tác thanh tra; tham gia xây dựng các văn bản pháp luật về thanh tra; giải quyết khiếu nại, tố cáo; tiếp công dân và phòng, chống tham nhũng;</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e) Tham gia xây dựng chương trình, biên soạn tài liệu chuyên môn nghiệp vụ để đào tạo, bồi dưỡng cho thanh tra viên, thanh tra viên chính.</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4. Yêu cầu trình độ và điều kiện khác</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a) Tốt nghiệp trình độ đại học trở lên phù hợp với chuyên môn thuộc ngành, lĩnh vực đang công tác;</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b) Tốt nghiệp đào tạo cao cấp tham mưu tác chiến chiến dịch - chiến lược tại Học viện Quốc phòng;</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c) Có chứng chỉ bồi dưỡng nghiệp vụ ngạch thanh tra viên cao cấp;</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d) Có trình độ cao cấp lý luận chính trị hoặc tương đương;</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đ) Có chứng chỉ ngoại ngữ trình độ bậc 3 theo quy định tại Thông tư số 01/2014/TT-BGDĐT hoặc chứng chỉ ngoại ngữ trình độ C trở lên thuộc 01 trong 05 thứ tiếng: Anh, Pháp, Nga, Trung Quốc, Đức; hoặc có chứng chỉ hoặc chứng nhận biết tiếng dân tộc thiểu số do cơ quan có thẩm quyền cấp;</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lastRenderedPageBreak/>
        <w:t>e) Có chứng chỉ tin học với trình độ đạt chuẩn kỹ năng sử dụng công ng</w:t>
      </w:r>
      <w:r w:rsidRPr="00181D33">
        <w:rPr>
          <w:rFonts w:ascii="Times New Roman" w:hAnsi="Times New Roman" w:cs="Times New Roman"/>
          <w:sz w:val="28"/>
          <w:szCs w:val="28"/>
          <w:shd w:val="clear" w:color="auto" w:fill="FFFFFF"/>
        </w:rPr>
        <w:t>hệ thông tin</w:t>
      </w:r>
      <w:r w:rsidRPr="00181D33">
        <w:rPr>
          <w:rFonts w:ascii="Times New Roman" w:hAnsi="Times New Roman" w:cs="Times New Roman"/>
          <w:sz w:val="28"/>
          <w:szCs w:val="28"/>
        </w:rPr>
        <w:t xml:space="preserve"> cơ bản theo quy định tại Thông tư số 03/2014/TT-BTTTT;</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g) Đã được bổ nhiệm thanh tra viên chính ít nhất 06 năm, trừ trường hợp đã qua cương vị chỉ huy cấp sư đoàn và cương vị công tác tương đương hoặc sĩ quan chuyên môn - kỹ thuật - nghiệp vụ đang giữ ngạch tương đương ngạch thanh tra viên cao cấp chuyển sang cơ quan thanh tra.</w:t>
      </w:r>
    </w:p>
    <w:p w:rsidR="00466A14" w:rsidRPr="00181D33" w:rsidRDefault="00466A14" w:rsidP="00181D33">
      <w:pPr>
        <w:pStyle w:val="NormalWeb"/>
        <w:spacing w:before="120"/>
        <w:jc w:val="center"/>
        <w:rPr>
          <w:rFonts w:ascii="Times New Roman" w:hAnsi="Times New Roman" w:cs="Times New Roman"/>
          <w:sz w:val="28"/>
          <w:szCs w:val="28"/>
        </w:rPr>
      </w:pPr>
      <w:r w:rsidRPr="00181D33">
        <w:rPr>
          <w:rFonts w:ascii="Times New Roman" w:hAnsi="Times New Roman" w:cs="Times New Roman"/>
          <w:b/>
          <w:bCs/>
          <w:sz w:val="28"/>
          <w:szCs w:val="28"/>
        </w:rPr>
        <w:t>Chương III</w:t>
      </w:r>
    </w:p>
    <w:p w:rsidR="00466A14" w:rsidRPr="00181D33" w:rsidRDefault="00466A14" w:rsidP="00181D33">
      <w:pPr>
        <w:pStyle w:val="NormalWeb"/>
        <w:spacing w:before="120"/>
        <w:jc w:val="center"/>
        <w:rPr>
          <w:rFonts w:ascii="Times New Roman" w:hAnsi="Times New Roman" w:cs="Times New Roman"/>
          <w:sz w:val="28"/>
          <w:szCs w:val="28"/>
        </w:rPr>
      </w:pPr>
      <w:r w:rsidRPr="00181D33">
        <w:rPr>
          <w:rFonts w:ascii="Times New Roman" w:hAnsi="Times New Roman" w:cs="Times New Roman"/>
          <w:b/>
          <w:bCs/>
          <w:sz w:val="28"/>
          <w:szCs w:val="28"/>
        </w:rPr>
        <w:t>ĐIỀU KHOẢN THI HÀNH</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b/>
          <w:bCs/>
          <w:sz w:val="28"/>
          <w:szCs w:val="28"/>
        </w:rPr>
        <w:t>Điều 8. Hiệu lực thi hành</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sz w:val="28"/>
          <w:szCs w:val="28"/>
        </w:rPr>
        <w:t>Quyết định này có hiệu lực thi hành từ ngày 10 tháng 10 năm 2016.</w:t>
      </w:r>
    </w:p>
    <w:p w:rsidR="00466A14" w:rsidRPr="00181D33" w:rsidRDefault="00466A14" w:rsidP="00181D33">
      <w:pPr>
        <w:pStyle w:val="NormalWeb"/>
        <w:spacing w:before="120"/>
        <w:ind w:firstLine="851"/>
        <w:jc w:val="both"/>
        <w:rPr>
          <w:rFonts w:ascii="Times New Roman" w:hAnsi="Times New Roman" w:cs="Times New Roman"/>
          <w:sz w:val="28"/>
          <w:szCs w:val="28"/>
        </w:rPr>
      </w:pPr>
      <w:r w:rsidRPr="00181D33">
        <w:rPr>
          <w:rFonts w:ascii="Times New Roman" w:hAnsi="Times New Roman" w:cs="Times New Roman"/>
          <w:b/>
          <w:bCs/>
          <w:sz w:val="28"/>
          <w:szCs w:val="28"/>
        </w:rPr>
        <w:t>Điều 9. Trách nhiệm thi hành</w:t>
      </w:r>
    </w:p>
    <w:p w:rsidR="00466A14" w:rsidRPr="00181D33" w:rsidRDefault="00466A14" w:rsidP="00181D33">
      <w:pPr>
        <w:pStyle w:val="NormalWeb"/>
        <w:spacing w:before="120"/>
        <w:ind w:firstLine="851"/>
        <w:jc w:val="both"/>
        <w:rPr>
          <w:rFonts w:ascii="Times New Roman" w:hAnsi="Times New Roman" w:cs="Times New Roman"/>
          <w:sz w:val="20"/>
          <w:szCs w:val="20"/>
        </w:rPr>
      </w:pPr>
      <w:r w:rsidRPr="00181D33">
        <w:rPr>
          <w:rFonts w:ascii="Times New Roman" w:hAnsi="Times New Roman" w:cs="Times New Roman"/>
          <w:sz w:val="28"/>
          <w:szCs w:val="28"/>
        </w:rPr>
        <w:t xml:space="preserve">Các Bộ trưởng, Thủ trưởng cơ quan ngang bộ, Thủ trưởng cơ quan thuộc Chính phủ, Chủ tịch </w:t>
      </w:r>
      <w:r w:rsidRPr="00181D33">
        <w:rPr>
          <w:rFonts w:ascii="Times New Roman" w:hAnsi="Times New Roman" w:cs="Times New Roman"/>
          <w:sz w:val="28"/>
          <w:szCs w:val="28"/>
          <w:shd w:val="clear" w:color="auto" w:fill="FFFFFF"/>
        </w:rPr>
        <w:t>Ủy ban</w:t>
      </w:r>
      <w:r w:rsidRPr="00181D33">
        <w:rPr>
          <w:rFonts w:ascii="Times New Roman" w:hAnsi="Times New Roman" w:cs="Times New Roman"/>
          <w:sz w:val="28"/>
          <w:szCs w:val="28"/>
        </w:rPr>
        <w:t xml:space="preserve"> nhân dân tỉnh, thành phố trực thuộc trung ương, Thủ trưởng các cơ quan đơn vị và cá nhân liên quan chịu trách nhiệm thi hành </w:t>
      </w:r>
      <w:r w:rsidRPr="00181D33">
        <w:rPr>
          <w:rFonts w:ascii="Times New Roman" w:hAnsi="Times New Roman" w:cs="Times New Roman"/>
          <w:sz w:val="28"/>
          <w:szCs w:val="28"/>
          <w:shd w:val="clear" w:color="auto" w:fill="FFFFFF"/>
        </w:rPr>
        <w:t>Quyết</w:t>
      </w:r>
      <w:r w:rsidRPr="00181D33">
        <w:rPr>
          <w:rFonts w:ascii="Times New Roman" w:hAnsi="Times New Roman" w:cs="Times New Roman"/>
          <w:sz w:val="28"/>
          <w:szCs w:val="28"/>
        </w:rPr>
        <w:t xml:space="preserve"> định này./</w:t>
      </w:r>
      <w:r w:rsidRPr="00181D33">
        <w:rPr>
          <w:rFonts w:ascii="Times New Roman" w:hAnsi="Times New Roman" w:cs="Times New Roman"/>
          <w:sz w:val="20"/>
          <w:szCs w:val="20"/>
        </w:rPr>
        <w:t> </w:t>
      </w:r>
    </w:p>
    <w:tbl>
      <w:tblPr>
        <w:tblW w:w="9180" w:type="dxa"/>
        <w:tblCellMar>
          <w:left w:w="0" w:type="dxa"/>
          <w:right w:w="0" w:type="dxa"/>
        </w:tblCellMar>
        <w:tblLook w:val="04A0"/>
      </w:tblPr>
      <w:tblGrid>
        <w:gridCol w:w="5211"/>
        <w:gridCol w:w="3969"/>
      </w:tblGrid>
      <w:tr w:rsidR="00466A14" w:rsidRPr="00181D33" w:rsidTr="00181D33">
        <w:tc>
          <w:tcPr>
            <w:tcW w:w="5211" w:type="dxa"/>
            <w:tcMar>
              <w:top w:w="0" w:type="dxa"/>
              <w:left w:w="108" w:type="dxa"/>
              <w:bottom w:w="0" w:type="dxa"/>
              <w:right w:w="108" w:type="dxa"/>
            </w:tcMar>
            <w:hideMark/>
          </w:tcPr>
          <w:p w:rsidR="00466A14" w:rsidRPr="00181D33" w:rsidRDefault="00466A14">
            <w:pPr>
              <w:pStyle w:val="NormalWeb"/>
              <w:spacing w:before="120"/>
              <w:rPr>
                <w:rFonts w:ascii="Times New Roman" w:hAnsi="Times New Roman" w:cs="Times New Roman"/>
                <w:sz w:val="22"/>
                <w:szCs w:val="22"/>
              </w:rPr>
            </w:pPr>
            <w:r w:rsidRPr="00181D33">
              <w:rPr>
                <w:rFonts w:ascii="Times New Roman" w:hAnsi="Times New Roman" w:cs="Times New Roman"/>
                <w:sz w:val="22"/>
                <w:szCs w:val="22"/>
              </w:rPr>
              <w:br/>
            </w:r>
            <w:r w:rsidRPr="00181D33">
              <w:rPr>
                <w:rFonts w:ascii="Times New Roman" w:hAnsi="Times New Roman" w:cs="Times New Roman"/>
                <w:b/>
                <w:bCs/>
                <w:i/>
                <w:iCs/>
                <w:sz w:val="22"/>
                <w:szCs w:val="22"/>
              </w:rPr>
              <w:t>Nơi nhận:</w:t>
            </w:r>
            <w:r w:rsidRPr="00181D33">
              <w:rPr>
                <w:rFonts w:ascii="Times New Roman" w:hAnsi="Times New Roman" w:cs="Times New Roman"/>
                <w:b/>
                <w:bCs/>
                <w:i/>
                <w:iCs/>
                <w:sz w:val="22"/>
                <w:szCs w:val="22"/>
              </w:rPr>
              <w:br/>
            </w:r>
            <w:r w:rsidRPr="00181D33">
              <w:rPr>
                <w:rFonts w:ascii="Times New Roman" w:hAnsi="Times New Roman" w:cs="Times New Roman"/>
                <w:sz w:val="22"/>
                <w:szCs w:val="22"/>
              </w:rPr>
              <w:t>- Ban Bí thư Trung ương Đảng;</w:t>
            </w:r>
            <w:r w:rsidRPr="00181D33">
              <w:rPr>
                <w:rFonts w:ascii="Times New Roman" w:hAnsi="Times New Roman" w:cs="Times New Roman"/>
                <w:sz w:val="22"/>
                <w:szCs w:val="22"/>
              </w:rPr>
              <w:br/>
              <w:t>- Thủ tướng, các Phó Thủ tướng Chính phủ;</w:t>
            </w:r>
            <w:r w:rsidRPr="00181D33">
              <w:rPr>
                <w:rFonts w:ascii="Times New Roman" w:hAnsi="Times New Roman" w:cs="Times New Roman"/>
                <w:sz w:val="22"/>
                <w:szCs w:val="22"/>
              </w:rPr>
              <w:br/>
              <w:t>- Các bộ, cơ quan ngang bộ, cơ quan thuộc Chính phủ;</w:t>
            </w:r>
            <w:r w:rsidRPr="00181D33">
              <w:rPr>
                <w:rFonts w:ascii="Times New Roman" w:hAnsi="Times New Roman" w:cs="Times New Roman"/>
                <w:sz w:val="22"/>
                <w:szCs w:val="22"/>
              </w:rPr>
              <w:br/>
              <w:t>- HĐND, UBND các tỉnh, thành phố trực thuộc trung ương;</w:t>
            </w:r>
            <w:r w:rsidRPr="00181D33">
              <w:rPr>
                <w:rFonts w:ascii="Times New Roman" w:hAnsi="Times New Roman" w:cs="Times New Roman"/>
                <w:sz w:val="22"/>
                <w:szCs w:val="22"/>
              </w:rPr>
              <w:br/>
              <w:t>- Văn phòng Trung ương và các Ban của Đảng;</w:t>
            </w:r>
            <w:r w:rsidRPr="00181D33">
              <w:rPr>
                <w:rFonts w:ascii="Times New Roman" w:hAnsi="Times New Roman" w:cs="Times New Roman"/>
                <w:sz w:val="22"/>
                <w:szCs w:val="22"/>
              </w:rPr>
              <w:br/>
              <w:t>- Văn phòng Tổng Bí thư;</w:t>
            </w:r>
            <w:r w:rsidRPr="00181D33">
              <w:rPr>
                <w:rFonts w:ascii="Times New Roman" w:hAnsi="Times New Roman" w:cs="Times New Roman"/>
                <w:sz w:val="22"/>
                <w:szCs w:val="22"/>
              </w:rPr>
              <w:br/>
              <w:t xml:space="preserve">- </w:t>
            </w:r>
            <w:r w:rsidRPr="00181D33">
              <w:rPr>
                <w:rFonts w:ascii="Times New Roman" w:hAnsi="Times New Roman" w:cs="Times New Roman"/>
                <w:sz w:val="22"/>
                <w:szCs w:val="22"/>
                <w:shd w:val="clear" w:color="auto" w:fill="FFFFFF"/>
              </w:rPr>
              <w:t>Văn</w:t>
            </w:r>
            <w:r w:rsidRPr="00181D33">
              <w:rPr>
                <w:rFonts w:ascii="Times New Roman" w:hAnsi="Times New Roman" w:cs="Times New Roman"/>
                <w:sz w:val="22"/>
                <w:szCs w:val="22"/>
              </w:rPr>
              <w:t xml:space="preserve"> phòng Chủ tịch nước;</w:t>
            </w:r>
            <w:r w:rsidRPr="00181D33">
              <w:rPr>
                <w:rFonts w:ascii="Times New Roman" w:hAnsi="Times New Roman" w:cs="Times New Roman"/>
                <w:sz w:val="22"/>
                <w:szCs w:val="22"/>
              </w:rPr>
              <w:br/>
              <w:t xml:space="preserve">- Hội đồng dân tộc và các </w:t>
            </w:r>
            <w:r w:rsidRPr="00181D33">
              <w:rPr>
                <w:rFonts w:ascii="Times New Roman" w:hAnsi="Times New Roman" w:cs="Times New Roman"/>
                <w:sz w:val="22"/>
                <w:szCs w:val="22"/>
                <w:shd w:val="clear" w:color="auto" w:fill="FFFFFF"/>
              </w:rPr>
              <w:t>Ủy ban</w:t>
            </w:r>
            <w:r w:rsidRPr="00181D33">
              <w:rPr>
                <w:rFonts w:ascii="Times New Roman" w:hAnsi="Times New Roman" w:cs="Times New Roman"/>
                <w:sz w:val="22"/>
                <w:szCs w:val="22"/>
              </w:rPr>
              <w:t xml:space="preserve"> của Quốc hội;</w:t>
            </w:r>
            <w:r w:rsidRPr="00181D33">
              <w:rPr>
                <w:rFonts w:ascii="Times New Roman" w:hAnsi="Times New Roman" w:cs="Times New Roman"/>
                <w:sz w:val="22"/>
                <w:szCs w:val="22"/>
              </w:rPr>
              <w:br/>
              <w:t>- Văn phòng Quốc hội;</w:t>
            </w:r>
            <w:r w:rsidRPr="00181D33">
              <w:rPr>
                <w:rFonts w:ascii="Times New Roman" w:hAnsi="Times New Roman" w:cs="Times New Roman"/>
                <w:sz w:val="22"/>
                <w:szCs w:val="22"/>
              </w:rPr>
              <w:br/>
              <w:t>- Tòa án nhân dân tối cao;</w:t>
            </w:r>
            <w:r w:rsidRPr="00181D33">
              <w:rPr>
                <w:rFonts w:ascii="Times New Roman" w:hAnsi="Times New Roman" w:cs="Times New Roman"/>
                <w:sz w:val="22"/>
                <w:szCs w:val="22"/>
              </w:rPr>
              <w:br/>
              <w:t>- Viện kiểm sát nhân dân tối cao;</w:t>
            </w:r>
            <w:r w:rsidRPr="00181D33">
              <w:rPr>
                <w:rFonts w:ascii="Times New Roman" w:hAnsi="Times New Roman" w:cs="Times New Roman"/>
                <w:sz w:val="22"/>
                <w:szCs w:val="22"/>
              </w:rPr>
              <w:br/>
              <w:t>- Kiểm toán nhà nước;</w:t>
            </w:r>
            <w:r w:rsidRPr="00181D33">
              <w:rPr>
                <w:rFonts w:ascii="Times New Roman" w:hAnsi="Times New Roman" w:cs="Times New Roman"/>
                <w:sz w:val="22"/>
                <w:szCs w:val="22"/>
              </w:rPr>
              <w:br/>
              <w:t xml:space="preserve">- </w:t>
            </w:r>
            <w:r w:rsidRPr="00181D33">
              <w:rPr>
                <w:rFonts w:ascii="Times New Roman" w:hAnsi="Times New Roman" w:cs="Times New Roman"/>
                <w:sz w:val="22"/>
                <w:szCs w:val="22"/>
                <w:shd w:val="clear" w:color="auto" w:fill="FFFFFF"/>
              </w:rPr>
              <w:t>Ủy ban</w:t>
            </w:r>
            <w:r w:rsidRPr="00181D33">
              <w:rPr>
                <w:rFonts w:ascii="Times New Roman" w:hAnsi="Times New Roman" w:cs="Times New Roman"/>
                <w:sz w:val="22"/>
                <w:szCs w:val="22"/>
              </w:rPr>
              <w:t xml:space="preserve"> Giám sát tài chính Quốc gia;</w:t>
            </w:r>
            <w:r w:rsidRPr="00181D33">
              <w:rPr>
                <w:rFonts w:ascii="Times New Roman" w:hAnsi="Times New Roman" w:cs="Times New Roman"/>
                <w:sz w:val="22"/>
                <w:szCs w:val="22"/>
              </w:rPr>
              <w:br/>
              <w:t>- Ngân hàng Chính sách xã hội;</w:t>
            </w:r>
            <w:r w:rsidRPr="00181D33">
              <w:rPr>
                <w:rFonts w:ascii="Times New Roman" w:hAnsi="Times New Roman" w:cs="Times New Roman"/>
                <w:sz w:val="22"/>
                <w:szCs w:val="22"/>
              </w:rPr>
              <w:br/>
              <w:t>- Ngân hàng Phát triển Việt Nam;</w:t>
            </w:r>
            <w:r w:rsidRPr="00181D33">
              <w:rPr>
                <w:rFonts w:ascii="Times New Roman" w:hAnsi="Times New Roman" w:cs="Times New Roman"/>
                <w:sz w:val="22"/>
                <w:szCs w:val="22"/>
              </w:rPr>
              <w:br/>
              <w:t xml:space="preserve">- </w:t>
            </w:r>
            <w:r w:rsidRPr="00181D33">
              <w:rPr>
                <w:rFonts w:ascii="Times New Roman" w:hAnsi="Times New Roman" w:cs="Times New Roman"/>
                <w:sz w:val="22"/>
                <w:szCs w:val="22"/>
                <w:shd w:val="clear" w:color="auto" w:fill="FFFFFF"/>
              </w:rPr>
              <w:t>Ủy ban</w:t>
            </w:r>
            <w:r w:rsidRPr="00181D33">
              <w:rPr>
                <w:rFonts w:ascii="Times New Roman" w:hAnsi="Times New Roman" w:cs="Times New Roman"/>
                <w:sz w:val="22"/>
                <w:szCs w:val="22"/>
              </w:rPr>
              <w:t xml:space="preserve"> Trung ương Mặt trận Tổ quốc Việt Nam;</w:t>
            </w:r>
            <w:r w:rsidRPr="00181D33">
              <w:rPr>
                <w:rFonts w:ascii="Times New Roman" w:hAnsi="Times New Roman" w:cs="Times New Roman"/>
                <w:sz w:val="22"/>
                <w:szCs w:val="22"/>
              </w:rPr>
              <w:br/>
              <w:t>- Cơ quan Trung ương của các đoàn thể;</w:t>
            </w:r>
            <w:r w:rsidRPr="00181D33">
              <w:rPr>
                <w:rFonts w:ascii="Times New Roman" w:hAnsi="Times New Roman" w:cs="Times New Roman"/>
                <w:sz w:val="22"/>
                <w:szCs w:val="22"/>
              </w:rPr>
              <w:br/>
              <w:t xml:space="preserve">- VPCP: BTCN, các PCN, Trợ lý TTg, TGĐ Cổng TTĐT, các Vụ, Cục, </w:t>
            </w:r>
            <w:r w:rsidRPr="00181D33">
              <w:rPr>
                <w:rFonts w:ascii="Times New Roman" w:hAnsi="Times New Roman" w:cs="Times New Roman"/>
                <w:sz w:val="22"/>
                <w:szCs w:val="22"/>
                <w:shd w:val="clear" w:color="auto" w:fill="FFFFFF"/>
              </w:rPr>
              <w:t>đơn vị</w:t>
            </w:r>
            <w:r w:rsidRPr="00181D33">
              <w:rPr>
                <w:rFonts w:ascii="Times New Roman" w:hAnsi="Times New Roman" w:cs="Times New Roman"/>
                <w:sz w:val="22"/>
                <w:szCs w:val="22"/>
              </w:rPr>
              <w:t xml:space="preserve"> trực thuộc, Công báo;</w:t>
            </w:r>
            <w:r w:rsidRPr="00181D33">
              <w:rPr>
                <w:rFonts w:ascii="Times New Roman" w:hAnsi="Times New Roman" w:cs="Times New Roman"/>
                <w:sz w:val="22"/>
                <w:szCs w:val="22"/>
              </w:rPr>
              <w:br/>
              <w:t>- Lưu: VT, TCCV (03b).TCH</w:t>
            </w:r>
          </w:p>
        </w:tc>
        <w:tc>
          <w:tcPr>
            <w:tcW w:w="3969" w:type="dxa"/>
            <w:tcMar>
              <w:top w:w="0" w:type="dxa"/>
              <w:left w:w="108" w:type="dxa"/>
              <w:bottom w:w="0" w:type="dxa"/>
              <w:right w:w="108" w:type="dxa"/>
            </w:tcMar>
            <w:hideMark/>
          </w:tcPr>
          <w:p w:rsidR="00466A14" w:rsidRPr="00181D33" w:rsidRDefault="00466A14">
            <w:pPr>
              <w:pStyle w:val="NormalWeb"/>
              <w:spacing w:before="120"/>
              <w:jc w:val="center"/>
              <w:rPr>
                <w:rFonts w:ascii="Times New Roman" w:hAnsi="Times New Roman" w:cs="Times New Roman"/>
                <w:sz w:val="22"/>
                <w:szCs w:val="22"/>
              </w:rPr>
            </w:pPr>
            <w:r w:rsidRPr="00181D33">
              <w:rPr>
                <w:rFonts w:ascii="Times New Roman" w:hAnsi="Times New Roman" w:cs="Times New Roman"/>
                <w:b/>
                <w:bCs/>
                <w:sz w:val="22"/>
                <w:szCs w:val="22"/>
              </w:rPr>
              <w:t>THỦ TƯỚNG</w:t>
            </w:r>
            <w:r w:rsidRPr="00181D33">
              <w:rPr>
                <w:rFonts w:ascii="Times New Roman" w:hAnsi="Times New Roman" w:cs="Times New Roman"/>
                <w:b/>
                <w:bCs/>
                <w:sz w:val="22"/>
                <w:szCs w:val="22"/>
              </w:rPr>
              <w:br/>
            </w:r>
            <w:r w:rsidRPr="00181D33">
              <w:rPr>
                <w:rFonts w:ascii="Times New Roman" w:hAnsi="Times New Roman" w:cs="Times New Roman"/>
                <w:b/>
                <w:bCs/>
                <w:sz w:val="22"/>
                <w:szCs w:val="22"/>
              </w:rPr>
              <w:br/>
            </w:r>
            <w:r w:rsidRPr="00181D33">
              <w:rPr>
                <w:rFonts w:ascii="Times New Roman" w:hAnsi="Times New Roman" w:cs="Times New Roman"/>
                <w:b/>
                <w:bCs/>
                <w:sz w:val="22"/>
                <w:szCs w:val="22"/>
              </w:rPr>
              <w:br/>
            </w:r>
            <w:r w:rsidR="00181D33" w:rsidRPr="00181D33">
              <w:rPr>
                <w:rFonts w:ascii="Times New Roman" w:hAnsi="Times New Roman" w:cs="Times New Roman"/>
                <w:b/>
                <w:bCs/>
                <w:i/>
                <w:sz w:val="22"/>
                <w:szCs w:val="22"/>
              </w:rPr>
              <w:t>(Đã ký)</w:t>
            </w:r>
            <w:r w:rsidRPr="00181D33">
              <w:rPr>
                <w:rFonts w:ascii="Times New Roman" w:hAnsi="Times New Roman" w:cs="Times New Roman"/>
                <w:b/>
                <w:bCs/>
                <w:sz w:val="22"/>
                <w:szCs w:val="22"/>
              </w:rPr>
              <w:br/>
            </w:r>
            <w:r w:rsidRPr="00181D33">
              <w:rPr>
                <w:rFonts w:ascii="Times New Roman" w:hAnsi="Times New Roman" w:cs="Times New Roman"/>
                <w:b/>
                <w:bCs/>
                <w:sz w:val="22"/>
                <w:szCs w:val="22"/>
              </w:rPr>
              <w:br/>
              <w:t>Nguyễn Xuân Phúc</w:t>
            </w:r>
          </w:p>
        </w:tc>
      </w:tr>
    </w:tbl>
    <w:p w:rsidR="00466A14" w:rsidRPr="00181D33" w:rsidRDefault="00466A14" w:rsidP="00466A14">
      <w:pPr>
        <w:pStyle w:val="NormalWeb"/>
        <w:spacing w:before="120"/>
        <w:rPr>
          <w:sz w:val="22"/>
          <w:szCs w:val="22"/>
        </w:rPr>
      </w:pPr>
      <w:r w:rsidRPr="00181D33">
        <w:rPr>
          <w:sz w:val="22"/>
          <w:szCs w:val="22"/>
        </w:rPr>
        <w:t> </w:t>
      </w:r>
    </w:p>
    <w:p w:rsidR="009308D7" w:rsidRDefault="009308D7"/>
    <w:sectPr w:rsidR="009308D7" w:rsidSect="00181D33">
      <w:pgSz w:w="11906" w:h="16838" w:code="9"/>
      <w:pgMar w:top="1418" w:right="907" w:bottom="1134" w:left="1985" w:header="720" w:footer="170"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3C61" w:rsidRDefault="001E3C61" w:rsidP="00466A14">
      <w:pPr>
        <w:spacing w:after="0" w:line="240" w:lineRule="auto"/>
      </w:pPr>
      <w:r>
        <w:separator/>
      </w:r>
    </w:p>
  </w:endnote>
  <w:endnote w:type="continuationSeparator" w:id="1">
    <w:p w:rsidR="001E3C61" w:rsidRDefault="001E3C61" w:rsidP="00466A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3C61" w:rsidRDefault="001E3C61" w:rsidP="00466A14">
      <w:pPr>
        <w:spacing w:after="0" w:line="240" w:lineRule="auto"/>
      </w:pPr>
      <w:r>
        <w:separator/>
      </w:r>
    </w:p>
  </w:footnote>
  <w:footnote w:type="continuationSeparator" w:id="1">
    <w:p w:rsidR="001E3C61" w:rsidRDefault="001E3C61" w:rsidP="00466A1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B03A2"/>
    <w:multiLevelType w:val="multilevel"/>
    <w:tmpl w:val="1338B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C337690"/>
    <w:multiLevelType w:val="multilevel"/>
    <w:tmpl w:val="682A7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40"/>
  <w:displayHorizontalDrawingGridEvery w:val="2"/>
  <w:displayVerticalDrawingGridEvery w:val="2"/>
  <w:characterSpacingControl w:val="doNotCompress"/>
  <w:footnotePr>
    <w:footnote w:id="0"/>
    <w:footnote w:id="1"/>
  </w:footnotePr>
  <w:endnotePr>
    <w:endnote w:id="0"/>
    <w:endnote w:id="1"/>
  </w:endnotePr>
  <w:compat/>
  <w:rsids>
    <w:rsidRoot w:val="00973FA4"/>
    <w:rsid w:val="00181D33"/>
    <w:rsid w:val="001E3C61"/>
    <w:rsid w:val="00466A14"/>
    <w:rsid w:val="009308D7"/>
    <w:rsid w:val="00973FA4"/>
    <w:rsid w:val="00A72D25"/>
    <w:rsid w:val="00CA15E3"/>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HAnsi"/>
        <w:sz w:val="28"/>
        <w:szCs w:val="28"/>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8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66A14"/>
    <w:rPr>
      <w:color w:val="0000FF"/>
      <w:u w:val="single"/>
    </w:rPr>
  </w:style>
  <w:style w:type="paragraph" w:styleId="Header">
    <w:name w:val="header"/>
    <w:basedOn w:val="Normal"/>
    <w:link w:val="HeaderChar"/>
    <w:uiPriority w:val="99"/>
    <w:semiHidden/>
    <w:unhideWhenUsed/>
    <w:rsid w:val="00466A1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66A14"/>
  </w:style>
  <w:style w:type="paragraph" w:styleId="Footer">
    <w:name w:val="footer"/>
    <w:basedOn w:val="Normal"/>
    <w:link w:val="FooterChar"/>
    <w:uiPriority w:val="99"/>
    <w:semiHidden/>
    <w:unhideWhenUsed/>
    <w:rsid w:val="00466A1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66A14"/>
  </w:style>
  <w:style w:type="paragraph" w:styleId="NormalWeb">
    <w:name w:val="Normal (Web)"/>
    <w:basedOn w:val="Normal"/>
    <w:uiPriority w:val="99"/>
    <w:unhideWhenUsed/>
    <w:rsid w:val="00466A14"/>
    <w:pPr>
      <w:spacing w:after="100" w:afterAutospacing="1" w:line="240" w:lineRule="auto"/>
    </w:pPr>
    <w:rPr>
      <w:rFonts w:ascii="Arial" w:eastAsia="Times New Roman" w:hAnsi="Arial" w:cs="Arial"/>
      <w:sz w:val="24"/>
      <w:szCs w:val="24"/>
      <w:lang w:eastAsia="vi-VN"/>
    </w:rPr>
  </w:style>
</w:styles>
</file>

<file path=word/webSettings.xml><?xml version="1.0" encoding="utf-8"?>
<w:webSettings xmlns:r="http://schemas.openxmlformats.org/officeDocument/2006/relationships" xmlns:w="http://schemas.openxmlformats.org/wordprocessingml/2006/main">
  <w:divs>
    <w:div w:id="218370717">
      <w:bodyDiv w:val="1"/>
      <w:marLeft w:val="0"/>
      <w:marRight w:val="0"/>
      <w:marTop w:val="0"/>
      <w:marBottom w:val="0"/>
      <w:divBdr>
        <w:top w:val="none" w:sz="0" w:space="0" w:color="auto"/>
        <w:left w:val="none" w:sz="0" w:space="0" w:color="auto"/>
        <w:bottom w:val="none" w:sz="0" w:space="0" w:color="auto"/>
        <w:right w:val="none" w:sz="0" w:space="0" w:color="auto"/>
      </w:divBdr>
      <w:divsChild>
        <w:div w:id="1380519911">
          <w:marLeft w:val="0"/>
          <w:marRight w:val="0"/>
          <w:marTop w:val="0"/>
          <w:marBottom w:val="0"/>
          <w:divBdr>
            <w:top w:val="none" w:sz="0" w:space="0" w:color="auto"/>
            <w:left w:val="none" w:sz="0" w:space="0" w:color="auto"/>
            <w:bottom w:val="none" w:sz="0" w:space="0" w:color="auto"/>
            <w:right w:val="none" w:sz="0" w:space="0" w:color="auto"/>
          </w:divBdr>
          <w:divsChild>
            <w:div w:id="141296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537">
      <w:bodyDiv w:val="1"/>
      <w:marLeft w:val="17"/>
      <w:marRight w:val="17"/>
      <w:marTop w:val="17"/>
      <w:marBottom w:val="17"/>
      <w:divBdr>
        <w:top w:val="none" w:sz="0" w:space="0" w:color="auto"/>
        <w:left w:val="none" w:sz="0" w:space="0" w:color="auto"/>
        <w:bottom w:val="none" w:sz="0" w:space="0" w:color="auto"/>
        <w:right w:val="none" w:sz="0" w:space="0" w:color="auto"/>
      </w:divBdr>
    </w:div>
    <w:div w:id="1289971023">
      <w:bodyDiv w:val="1"/>
      <w:marLeft w:val="17"/>
      <w:marRight w:val="17"/>
      <w:marTop w:val="17"/>
      <w:marBottom w:val="17"/>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uvienphaplua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2123</Words>
  <Characters>12106</Characters>
  <Application>Microsoft Office Word</Application>
  <DocSecurity>0</DocSecurity>
  <Lines>100</Lines>
  <Paragraphs>28</Paragraphs>
  <ScaleCrop>false</ScaleCrop>
  <Company/>
  <LinksUpToDate>false</LinksUpToDate>
  <CharactersWithSpaces>14201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dc:creator>
  <cp:keywords/>
  <dc:description/>
  <cp:lastModifiedBy>BC</cp:lastModifiedBy>
  <cp:revision>3</cp:revision>
  <dcterms:created xsi:type="dcterms:W3CDTF">2016-08-28T06:10:00Z</dcterms:created>
  <dcterms:modified xsi:type="dcterms:W3CDTF">2016-08-28T06:15:00Z</dcterms:modified>
</cp:coreProperties>
</file>