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2" w:type="dxa"/>
        <w:jc w:val="center"/>
        <w:tblBorders>
          <w:insideH w:val="single" w:sz="4" w:space="0" w:color="auto"/>
        </w:tblBorders>
        <w:tblLook w:val="01E0" w:firstRow="1" w:lastRow="1" w:firstColumn="1" w:lastColumn="1" w:noHBand="0" w:noVBand="0"/>
      </w:tblPr>
      <w:tblGrid>
        <w:gridCol w:w="3402"/>
        <w:gridCol w:w="567"/>
        <w:gridCol w:w="5723"/>
      </w:tblGrid>
      <w:tr w:rsidR="004A37AF" w:rsidRPr="00536A35" w14:paraId="133E7E06" w14:textId="77777777" w:rsidTr="00CC793B">
        <w:trPr>
          <w:jc w:val="center"/>
        </w:trPr>
        <w:tc>
          <w:tcPr>
            <w:tcW w:w="3402" w:type="dxa"/>
            <w:shd w:val="clear" w:color="auto" w:fill="auto"/>
            <w:vAlign w:val="center"/>
          </w:tcPr>
          <w:p w14:paraId="1E5BADAD" w14:textId="77777777" w:rsidR="004A37AF" w:rsidRPr="00536A35" w:rsidRDefault="004A37AF" w:rsidP="00CC793B">
            <w:pPr>
              <w:ind w:right="-108"/>
              <w:jc w:val="center"/>
              <w:rPr>
                <w:b/>
                <w:sz w:val="26"/>
                <w:szCs w:val="20"/>
              </w:rPr>
            </w:pPr>
            <w:bookmarkStart w:id="0" w:name="loai_1"/>
            <w:r w:rsidRPr="00536A35">
              <w:rPr>
                <w:b/>
                <w:bCs/>
                <w:sz w:val="26"/>
                <w:szCs w:val="20"/>
              </w:rPr>
              <w:t>ỦY BAN NHÂN DÂN</w:t>
            </w:r>
          </w:p>
          <w:p w14:paraId="3E22762D" w14:textId="2A32E446" w:rsidR="004A37AF" w:rsidRPr="00536A35" w:rsidRDefault="004A37AF" w:rsidP="00CC793B">
            <w:pPr>
              <w:ind w:right="-108"/>
              <w:jc w:val="center"/>
              <w:rPr>
                <w:sz w:val="26"/>
                <w:szCs w:val="20"/>
              </w:rPr>
            </w:pPr>
            <w:r w:rsidRPr="00536A35">
              <w:rPr>
                <w:b/>
                <w:bCs/>
                <w:sz w:val="26"/>
                <w:szCs w:val="20"/>
              </w:rPr>
              <w:t>TỈNH CÀ MAU</w:t>
            </w:r>
          </w:p>
          <w:p w14:paraId="4B1C7C41" w14:textId="7D6C23C6" w:rsidR="004A37AF" w:rsidRPr="00536A35" w:rsidRDefault="006B32DF" w:rsidP="00CC793B">
            <w:pPr>
              <w:ind w:right="-108"/>
              <w:jc w:val="center"/>
              <w:rPr>
                <w:b/>
                <w:sz w:val="26"/>
                <w:szCs w:val="20"/>
              </w:rPr>
            </w:pPr>
            <w:r w:rsidRPr="00536A35">
              <w:rPr>
                <w:rFonts w:ascii="VNI-Times" w:hAnsi="VNI-Times"/>
                <w:noProof/>
                <w:sz w:val="28"/>
                <w:szCs w:val="28"/>
              </w:rPr>
              <mc:AlternateContent>
                <mc:Choice Requires="wps">
                  <w:drawing>
                    <wp:anchor distT="4294967292" distB="4294967292" distL="114300" distR="114300" simplePos="0" relativeHeight="251662848" behindDoc="0" locked="0" layoutInCell="1" allowOverlap="1" wp14:anchorId="06C4019D" wp14:editId="2B925C64">
                      <wp:simplePos x="0" y="0"/>
                      <wp:positionH relativeFrom="column">
                        <wp:posOffset>730885</wp:posOffset>
                      </wp:positionH>
                      <wp:positionV relativeFrom="paragraph">
                        <wp:posOffset>15240</wp:posOffset>
                      </wp:positionV>
                      <wp:extent cx="575945" cy="0"/>
                      <wp:effectExtent l="0" t="0" r="3365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0D770" id="Straight Connector 4" o:spid="_x0000_s1026" style="position:absolute;z-index:2516628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55pt,1.2pt" to="102.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"/>
                  </w:pict>
                </mc:Fallback>
              </mc:AlternateContent>
            </w:r>
          </w:p>
          <w:p w14:paraId="1ED7B6A3" w14:textId="77777777" w:rsidR="004A37AF" w:rsidRPr="00536A35" w:rsidRDefault="004A37AF" w:rsidP="00CC793B">
            <w:pPr>
              <w:ind w:right="-108"/>
              <w:jc w:val="center"/>
              <w:rPr>
                <w:bCs/>
                <w:sz w:val="2"/>
                <w:szCs w:val="20"/>
              </w:rPr>
            </w:pPr>
          </w:p>
          <w:p w14:paraId="548649B4" w14:textId="77777777" w:rsidR="004A37AF" w:rsidRPr="00536A35" w:rsidRDefault="004A37AF" w:rsidP="00CC793B">
            <w:pPr>
              <w:ind w:right="-108"/>
              <w:jc w:val="center"/>
              <w:rPr>
                <w:bCs/>
                <w:sz w:val="2"/>
                <w:szCs w:val="20"/>
              </w:rPr>
            </w:pPr>
          </w:p>
          <w:p w14:paraId="3EC66AF6" w14:textId="6E6B8F2D" w:rsidR="004A37AF" w:rsidRPr="00536A35" w:rsidRDefault="004A37AF" w:rsidP="00CC793B">
            <w:pPr>
              <w:ind w:right="-108"/>
              <w:jc w:val="center"/>
              <w:rPr>
                <w:bCs/>
                <w:sz w:val="26"/>
                <w:szCs w:val="26"/>
              </w:rPr>
            </w:pPr>
            <w:r w:rsidRPr="00536A35">
              <w:rPr>
                <w:bCs/>
                <w:sz w:val="26"/>
                <w:szCs w:val="26"/>
              </w:rPr>
              <w:t xml:space="preserve">Số:    </w:t>
            </w:r>
            <w:r w:rsidR="00FC1E8A">
              <w:rPr>
                <w:bCs/>
                <w:sz w:val="26"/>
                <w:szCs w:val="26"/>
              </w:rPr>
              <w:t xml:space="preserve">175     </w:t>
            </w:r>
            <w:r w:rsidRPr="00536A35">
              <w:rPr>
                <w:bCs/>
                <w:sz w:val="26"/>
                <w:szCs w:val="26"/>
              </w:rPr>
              <w:t>/2026/QĐ-UBND</w:t>
            </w:r>
          </w:p>
        </w:tc>
        <w:tc>
          <w:tcPr>
            <w:tcW w:w="567" w:type="dxa"/>
            <w:shd w:val="clear" w:color="auto" w:fill="auto"/>
            <w:vAlign w:val="center"/>
          </w:tcPr>
          <w:p w14:paraId="5D0240C6" w14:textId="77777777" w:rsidR="004A37AF" w:rsidRPr="00536A35" w:rsidRDefault="004A37AF" w:rsidP="00CC793B">
            <w:pPr>
              <w:jc w:val="center"/>
              <w:rPr>
                <w:sz w:val="26"/>
                <w:szCs w:val="20"/>
              </w:rPr>
            </w:pPr>
          </w:p>
        </w:tc>
        <w:tc>
          <w:tcPr>
            <w:tcW w:w="5723" w:type="dxa"/>
            <w:shd w:val="clear" w:color="auto" w:fill="auto"/>
            <w:vAlign w:val="center"/>
          </w:tcPr>
          <w:p w14:paraId="3A7BCADD" w14:textId="77777777" w:rsidR="004A37AF" w:rsidRPr="00536A35" w:rsidRDefault="004A37AF" w:rsidP="00CC793B">
            <w:pPr>
              <w:ind w:right="-1"/>
              <w:jc w:val="center"/>
              <w:rPr>
                <w:b/>
                <w:bCs/>
                <w:sz w:val="26"/>
                <w:szCs w:val="20"/>
              </w:rPr>
            </w:pPr>
            <w:r w:rsidRPr="00536A35">
              <w:rPr>
                <w:b/>
                <w:bCs/>
                <w:sz w:val="26"/>
                <w:szCs w:val="20"/>
              </w:rPr>
              <w:t>CỘNG HÒA XÃ HỘI CHỦ NGHĨA VIỆT NAM</w:t>
            </w:r>
          </w:p>
          <w:p w14:paraId="3A225F72" w14:textId="77777777" w:rsidR="004A37AF" w:rsidRPr="00536A35" w:rsidRDefault="004A37AF" w:rsidP="00CC793B">
            <w:pPr>
              <w:ind w:right="-1"/>
              <w:jc w:val="center"/>
              <w:rPr>
                <w:b/>
                <w:bCs/>
                <w:sz w:val="26"/>
                <w:szCs w:val="20"/>
              </w:rPr>
            </w:pPr>
            <w:r w:rsidRPr="00536A35">
              <w:rPr>
                <w:b/>
                <w:bCs/>
                <w:sz w:val="26"/>
                <w:szCs w:val="20"/>
              </w:rPr>
              <w:t xml:space="preserve">   </w:t>
            </w:r>
            <w:r w:rsidRPr="00536A35">
              <w:rPr>
                <w:b/>
                <w:bCs/>
                <w:sz w:val="28"/>
                <w:szCs w:val="20"/>
              </w:rPr>
              <w:t>Độc lập - Tự do - Hạnh phúc</w:t>
            </w:r>
          </w:p>
          <w:p w14:paraId="53B4661D" w14:textId="74413A4D" w:rsidR="004A37AF" w:rsidRPr="00536A35" w:rsidRDefault="004A37AF" w:rsidP="00CC793B">
            <w:pPr>
              <w:ind w:right="-1"/>
              <w:jc w:val="center"/>
              <w:rPr>
                <w:b/>
                <w:bCs/>
                <w:sz w:val="26"/>
                <w:szCs w:val="20"/>
              </w:rPr>
            </w:pPr>
            <w:r w:rsidRPr="00536A35">
              <w:rPr>
                <w:rFonts w:ascii="VNI-Times" w:hAnsi="VNI-Times"/>
                <w:noProof/>
                <w:sz w:val="28"/>
                <w:szCs w:val="28"/>
              </w:rPr>
              <mc:AlternateContent>
                <mc:Choice Requires="wps">
                  <w:drawing>
                    <wp:anchor distT="4294967295" distB="4294967295" distL="114300" distR="114300" simplePos="0" relativeHeight="251663872" behindDoc="0" locked="0" layoutInCell="1" allowOverlap="1" wp14:anchorId="287EAA65" wp14:editId="3FDDCF4E">
                      <wp:simplePos x="0" y="0"/>
                      <wp:positionH relativeFrom="column">
                        <wp:posOffset>741045</wp:posOffset>
                      </wp:positionH>
                      <wp:positionV relativeFrom="paragraph">
                        <wp:posOffset>25400</wp:posOffset>
                      </wp:positionV>
                      <wp:extent cx="2132965" cy="635"/>
                      <wp:effectExtent l="0" t="0" r="19685" b="37465"/>
                      <wp:wrapNone/>
                      <wp:docPr id="2"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965" cy="635"/>
                              </a:xfrm>
                              <a:prstGeom prst="bentConnector3">
                                <a:avLst>
                                  <a:gd name="adj1" fmla="val 49986"/>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0E304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26" type="#_x0000_t34" style="position:absolute;margin-left:58.35pt;margin-top:2pt;width:167.95pt;height:.05pt;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" adj="10797"/>
                  </w:pict>
                </mc:Fallback>
              </mc:AlternateContent>
            </w:r>
          </w:p>
          <w:p w14:paraId="4ABE4E3C" w14:textId="77777777" w:rsidR="004A37AF" w:rsidRPr="00536A35" w:rsidRDefault="004A37AF" w:rsidP="00CC793B">
            <w:pPr>
              <w:jc w:val="center"/>
              <w:rPr>
                <w:bCs/>
                <w:sz w:val="2"/>
                <w:szCs w:val="20"/>
              </w:rPr>
            </w:pPr>
            <w:r w:rsidRPr="00536A35">
              <w:rPr>
                <w:bCs/>
                <w:sz w:val="26"/>
                <w:szCs w:val="20"/>
              </w:rPr>
              <w:t xml:space="preserve">   </w:t>
            </w:r>
          </w:p>
          <w:p w14:paraId="01CC3CA0" w14:textId="4F01F9CD" w:rsidR="004A37AF" w:rsidRPr="00536A35" w:rsidRDefault="004A37AF" w:rsidP="00CC793B">
            <w:pPr>
              <w:ind w:right="-1"/>
              <w:jc w:val="center"/>
              <w:rPr>
                <w:i/>
                <w:sz w:val="28"/>
                <w:szCs w:val="28"/>
              </w:rPr>
            </w:pPr>
            <w:r w:rsidRPr="00536A35">
              <w:rPr>
                <w:bCs/>
                <w:i/>
                <w:sz w:val="26"/>
                <w:szCs w:val="20"/>
              </w:rPr>
              <w:t xml:space="preserve">  </w:t>
            </w:r>
            <w:r w:rsidRPr="00536A35">
              <w:rPr>
                <w:bCs/>
                <w:i/>
                <w:sz w:val="28"/>
                <w:szCs w:val="28"/>
              </w:rPr>
              <w:t xml:space="preserve">Cà Mau, ngày     </w:t>
            </w:r>
            <w:r w:rsidR="00FC1E8A">
              <w:rPr>
                <w:bCs/>
                <w:i/>
                <w:sz w:val="28"/>
                <w:szCs w:val="28"/>
              </w:rPr>
              <w:t>21</w:t>
            </w:r>
            <w:bookmarkStart w:id="1" w:name="_GoBack"/>
            <w:bookmarkEnd w:id="1"/>
            <w:r w:rsidRPr="00536A35">
              <w:rPr>
                <w:bCs/>
                <w:i/>
                <w:sz w:val="28"/>
                <w:szCs w:val="28"/>
              </w:rPr>
              <w:t xml:space="preserve">    tháng </w:t>
            </w:r>
            <w:r>
              <w:rPr>
                <w:bCs/>
                <w:i/>
                <w:sz w:val="28"/>
                <w:szCs w:val="28"/>
              </w:rPr>
              <w:t>8</w:t>
            </w:r>
            <w:r w:rsidRPr="00536A35">
              <w:rPr>
                <w:bCs/>
                <w:i/>
                <w:sz w:val="28"/>
                <w:szCs w:val="28"/>
              </w:rPr>
              <w:t xml:space="preserve"> năm 2026</w:t>
            </w:r>
          </w:p>
        </w:tc>
      </w:tr>
    </w:tbl>
    <w:p w14:paraId="3DF51B29" w14:textId="77777777" w:rsidR="004A37AF" w:rsidRPr="00F3322D" w:rsidRDefault="004A37AF" w:rsidP="009D4327">
      <w:pPr>
        <w:jc w:val="center"/>
        <w:rPr>
          <w:b/>
          <w:bCs/>
          <w:sz w:val="40"/>
          <w:szCs w:val="28"/>
          <w:lang w:val="vi-VN"/>
        </w:rPr>
      </w:pPr>
    </w:p>
    <w:p w14:paraId="7630E033" w14:textId="63AB4EA6" w:rsidR="002F7EDD" w:rsidRPr="0069340B" w:rsidRDefault="002F7EDD" w:rsidP="009D4327">
      <w:pPr>
        <w:jc w:val="center"/>
        <w:rPr>
          <w:b/>
          <w:bCs/>
          <w:sz w:val="28"/>
          <w:szCs w:val="28"/>
          <w:lang w:val="vi-VN"/>
        </w:rPr>
      </w:pPr>
      <w:r w:rsidRPr="0069340B">
        <w:rPr>
          <w:b/>
          <w:bCs/>
          <w:sz w:val="28"/>
          <w:szCs w:val="28"/>
          <w:lang w:val="vi-VN"/>
        </w:rPr>
        <w:t>QUYẾT</w:t>
      </w:r>
      <w:r w:rsidR="00077DC7" w:rsidRPr="0069340B">
        <w:rPr>
          <w:b/>
          <w:bCs/>
          <w:sz w:val="28"/>
          <w:szCs w:val="28"/>
          <w:lang w:val="vi-VN"/>
        </w:rPr>
        <w:t xml:space="preserve"> </w:t>
      </w:r>
      <w:r w:rsidRPr="0069340B">
        <w:rPr>
          <w:b/>
          <w:bCs/>
          <w:sz w:val="28"/>
          <w:szCs w:val="28"/>
          <w:lang w:val="vi-VN"/>
        </w:rPr>
        <w:t>ĐỊNH</w:t>
      </w:r>
      <w:bookmarkStart w:id="2" w:name="loai_1_name"/>
      <w:bookmarkEnd w:id="0"/>
      <w:r w:rsidR="001B5800" w:rsidRPr="0069340B">
        <w:rPr>
          <w:b/>
          <w:bCs/>
          <w:sz w:val="28"/>
          <w:szCs w:val="28"/>
          <w:lang w:val="vi-VN"/>
        </w:rPr>
        <w:br/>
      </w:r>
      <w:bookmarkEnd w:id="2"/>
      <w:r w:rsidR="00292369" w:rsidRPr="0069340B">
        <w:rPr>
          <w:b/>
          <w:bCs/>
          <w:sz w:val="28"/>
          <w:szCs w:val="28"/>
          <w:lang w:val="vi-VN"/>
        </w:rPr>
        <w:t xml:space="preserve">Ban hành </w:t>
      </w:r>
      <w:r w:rsidR="00E54062" w:rsidRPr="0069340B">
        <w:rPr>
          <w:b/>
          <w:sz w:val="28"/>
          <w:lang w:val="vi-VN"/>
        </w:rPr>
        <w:t>Quy định quản lý hoạt động thoát nước</w:t>
      </w:r>
      <w:r w:rsidR="00E54062" w:rsidRPr="0069340B">
        <w:rPr>
          <w:b/>
          <w:sz w:val="28"/>
          <w:lang w:val="vi-VN"/>
        </w:rPr>
        <w:br/>
        <w:t>và xử lý nước thải trên địa bàn tỉnh Cà Mau</w:t>
      </w:r>
    </w:p>
    <w:p w14:paraId="0211C5DE" w14:textId="1E877B0E" w:rsidR="000E5DFD" w:rsidRPr="00F3322D" w:rsidRDefault="000E5DFD" w:rsidP="002E7893">
      <w:pPr>
        <w:spacing w:before="120" w:after="120"/>
        <w:ind w:firstLine="720"/>
        <w:jc w:val="both"/>
        <w:rPr>
          <w:i/>
          <w:iCs/>
          <w:sz w:val="38"/>
          <w:szCs w:val="28"/>
          <w:lang w:val="vi-VN"/>
        </w:rPr>
      </w:pPr>
    </w:p>
    <w:p w14:paraId="1E98F110" w14:textId="45379399" w:rsidR="002E7893" w:rsidRPr="0069340B" w:rsidRDefault="00C81AF4" w:rsidP="002E7893">
      <w:pPr>
        <w:spacing w:before="120" w:after="120"/>
        <w:ind w:firstLine="720"/>
        <w:jc w:val="both"/>
        <w:rPr>
          <w:i/>
          <w:iCs/>
          <w:sz w:val="28"/>
          <w:szCs w:val="28"/>
          <w:lang w:val="vi-VN"/>
        </w:rPr>
      </w:pPr>
      <w:r w:rsidRPr="0069340B">
        <w:rPr>
          <w:i/>
          <w:iCs/>
          <w:sz w:val="28"/>
          <w:szCs w:val="28"/>
          <w:lang w:val="vi-VN"/>
        </w:rPr>
        <w:t>Căn cứ Luật Tổ chức chính quyền địa phương số 72/2025/QH15;</w:t>
      </w:r>
    </w:p>
    <w:p w14:paraId="5BA28A4E" w14:textId="717D4B1D" w:rsidR="006E2C06" w:rsidRPr="0069340B" w:rsidRDefault="006E2C06" w:rsidP="002E7893">
      <w:pPr>
        <w:spacing w:before="120" w:after="120"/>
        <w:ind w:firstLine="720"/>
        <w:jc w:val="both"/>
        <w:rPr>
          <w:i/>
          <w:iCs/>
          <w:sz w:val="28"/>
          <w:szCs w:val="28"/>
          <w:lang w:val="vi-VN"/>
        </w:rPr>
      </w:pPr>
      <w:r w:rsidRPr="0069340B">
        <w:rPr>
          <w:i/>
          <w:iCs/>
          <w:sz w:val="28"/>
          <w:szCs w:val="28"/>
          <w:lang w:val="vi-VN"/>
        </w:rPr>
        <w:t>Căn cứ Luật Ban hành văn bản quy phạm pháp luật số 64/2025/QH15 được sửa đổi, bổ sung bởi Luật số 87/2025/QH15;</w:t>
      </w:r>
    </w:p>
    <w:p w14:paraId="641D2F1C" w14:textId="770D1D3B" w:rsidR="006E2C06" w:rsidRPr="0069340B" w:rsidRDefault="006E2C06" w:rsidP="002E7893">
      <w:pPr>
        <w:spacing w:before="120" w:after="120"/>
        <w:ind w:firstLine="720"/>
        <w:jc w:val="both"/>
        <w:rPr>
          <w:i/>
          <w:iCs/>
          <w:sz w:val="28"/>
          <w:szCs w:val="28"/>
          <w:lang w:val="vi-VN"/>
        </w:rPr>
      </w:pPr>
      <w:r w:rsidRPr="0069340B">
        <w:rPr>
          <w:i/>
          <w:iCs/>
          <w:sz w:val="28"/>
          <w:szCs w:val="28"/>
          <w:lang w:val="vi-VN"/>
        </w:rPr>
        <w:t>Căn cứ Luật Xây dựng số 50/2014/QH13 được sửa đổi, bổ sung bởi Luật  số 62/2020/QH14;</w:t>
      </w:r>
    </w:p>
    <w:p w14:paraId="02325640" w14:textId="78F35646" w:rsidR="008247E3" w:rsidRPr="0069340B" w:rsidRDefault="008247E3" w:rsidP="002E7893">
      <w:pPr>
        <w:spacing w:before="120" w:after="120"/>
        <w:ind w:firstLine="720"/>
        <w:jc w:val="both"/>
        <w:rPr>
          <w:i/>
          <w:iCs/>
          <w:sz w:val="28"/>
          <w:szCs w:val="28"/>
          <w:lang w:val="vi-VN"/>
        </w:rPr>
      </w:pPr>
      <w:r w:rsidRPr="0069340B">
        <w:rPr>
          <w:i/>
          <w:iCs/>
          <w:sz w:val="28"/>
          <w:szCs w:val="28"/>
          <w:lang w:val="vi-VN"/>
        </w:rPr>
        <w:t>Căn cứ Luật Bảo vệ môi trường số 72/2020/QH14 được sửa đổi, bổ sung bởi Luật số 146/2025/QH15;</w:t>
      </w:r>
    </w:p>
    <w:p w14:paraId="1195E1E3" w14:textId="35A43DCA" w:rsidR="002E7893" w:rsidRPr="0069340B" w:rsidRDefault="002E6024" w:rsidP="002E7893">
      <w:pPr>
        <w:spacing w:before="120" w:after="120"/>
        <w:ind w:firstLine="720"/>
        <w:jc w:val="both"/>
        <w:rPr>
          <w:i/>
          <w:iCs/>
          <w:sz w:val="28"/>
          <w:szCs w:val="28"/>
          <w:lang w:val="vi-VN"/>
        </w:rPr>
      </w:pPr>
      <w:r w:rsidRPr="0069340B">
        <w:rPr>
          <w:i/>
          <w:iCs/>
          <w:sz w:val="28"/>
          <w:szCs w:val="28"/>
          <w:lang w:val="vi-VN"/>
        </w:rPr>
        <w:t>Căn cứ Nghị định số 80/2014/NĐ-CP ngày 06 tháng 8 năm 2014 của Chính phủ về thoát nước và xử lý nước thải được sửa đổi, bổ sung bởi Nghị định số 98/2019/NĐ-CP;</w:t>
      </w:r>
    </w:p>
    <w:p w14:paraId="3E076D26" w14:textId="2F40CF7E" w:rsidR="002E7893" w:rsidRPr="0069340B" w:rsidRDefault="00C81AF4" w:rsidP="002E7893">
      <w:pPr>
        <w:spacing w:before="120" w:after="120"/>
        <w:ind w:firstLine="720"/>
        <w:jc w:val="both"/>
        <w:rPr>
          <w:i/>
          <w:iCs/>
          <w:sz w:val="28"/>
          <w:szCs w:val="28"/>
          <w:lang w:val="vi-VN"/>
        </w:rPr>
      </w:pPr>
      <w:r w:rsidRPr="0069340B">
        <w:rPr>
          <w:i/>
          <w:iCs/>
          <w:sz w:val="28"/>
          <w:szCs w:val="28"/>
          <w:lang w:val="vi-VN"/>
        </w:rPr>
        <w:t>Căn cứ Nghị định số 08/2022/NĐ-CP ngày 10 tháng 01 năm 2022 của Chính phủ quy định chi tiết một số điều của Luật Bảo vệ môi trường;</w:t>
      </w:r>
    </w:p>
    <w:p w14:paraId="3DF320AC" w14:textId="6B6A8C7D" w:rsidR="002E7893" w:rsidRPr="009863C4" w:rsidRDefault="006560C1" w:rsidP="002E7893">
      <w:pPr>
        <w:spacing w:before="120" w:after="120"/>
        <w:ind w:firstLine="720"/>
        <w:jc w:val="both"/>
        <w:rPr>
          <w:rFonts w:ascii="Times New Roman Italic" w:hAnsi="Times New Roman Italic"/>
          <w:i/>
          <w:iCs/>
          <w:spacing w:val="4"/>
          <w:sz w:val="28"/>
          <w:szCs w:val="28"/>
          <w:lang w:val="vi-VN"/>
        </w:rPr>
      </w:pPr>
      <w:r w:rsidRPr="009863C4">
        <w:rPr>
          <w:rFonts w:ascii="Times New Roman Italic" w:hAnsi="Times New Roman Italic"/>
          <w:i/>
          <w:iCs/>
          <w:spacing w:val="4"/>
          <w:sz w:val="28"/>
          <w:szCs w:val="28"/>
          <w:lang w:val="vi-VN"/>
        </w:rPr>
        <w:t>Căn cứ Nghị định số 05/2025/NĐ-CP ngày 06 tháng 01 năm 2025 của Chính phủ sửa đổi, bổ sung một số điều của Nghị định số 08/2022/NĐ-CP ngày 10 tháng 01 năm 2022 của Chính phủ quy định chi tiết một số điều của Luật Bảo vệ môi trường;</w:t>
      </w:r>
    </w:p>
    <w:p w14:paraId="679AEF2C" w14:textId="42331FFE" w:rsidR="002F7EDD" w:rsidRPr="0069340B" w:rsidRDefault="006560C1" w:rsidP="002E7893">
      <w:pPr>
        <w:spacing w:before="120" w:after="120"/>
        <w:ind w:firstLine="720"/>
        <w:jc w:val="both"/>
        <w:rPr>
          <w:i/>
          <w:iCs/>
          <w:sz w:val="28"/>
          <w:szCs w:val="28"/>
          <w:lang w:val="vi-VN"/>
        </w:rPr>
      </w:pPr>
      <w:r w:rsidRPr="0069340B">
        <w:rPr>
          <w:i/>
          <w:iCs/>
          <w:sz w:val="28"/>
          <w:szCs w:val="28"/>
          <w:lang w:val="vi-VN"/>
        </w:rPr>
        <w:t>Căn cứ Ng</w:t>
      </w:r>
      <w:r w:rsidR="00F10EB3" w:rsidRPr="0069340B">
        <w:rPr>
          <w:i/>
          <w:iCs/>
          <w:sz w:val="28"/>
          <w:szCs w:val="28"/>
          <w:lang w:val="vi-VN"/>
        </w:rPr>
        <w:t>hị định số 140/2025/NĐ-CP ngày</w:t>
      </w:r>
      <w:r w:rsidRPr="0069340B">
        <w:rPr>
          <w:i/>
          <w:iCs/>
          <w:sz w:val="28"/>
          <w:szCs w:val="28"/>
          <w:lang w:val="vi-VN"/>
        </w:rPr>
        <w:t xml:space="preserve"> 12 tháng 6 năm 2025 của Chính phủ quy định về phân định thẩm quyền của chính quyền địa phương 02 cấp trong lĩnh vực quản lý nhà nước của Bộ Xây dựng;</w:t>
      </w:r>
    </w:p>
    <w:p w14:paraId="749573CB" w14:textId="1A031399" w:rsidR="005776BE" w:rsidRPr="009863C4" w:rsidRDefault="005776BE" w:rsidP="002E7893">
      <w:pPr>
        <w:spacing w:before="120" w:after="120"/>
        <w:ind w:firstLine="720"/>
        <w:jc w:val="both"/>
        <w:rPr>
          <w:rFonts w:ascii="Times New Roman Italic" w:hAnsi="Times New Roman Italic"/>
          <w:i/>
          <w:iCs/>
          <w:spacing w:val="4"/>
          <w:sz w:val="28"/>
          <w:szCs w:val="28"/>
          <w:lang w:val="vi-VN"/>
        </w:rPr>
      </w:pPr>
      <w:r w:rsidRPr="009863C4">
        <w:rPr>
          <w:rFonts w:ascii="Times New Roman Italic" w:hAnsi="Times New Roman Italic"/>
          <w:i/>
          <w:iCs/>
          <w:spacing w:val="4"/>
          <w:sz w:val="28"/>
          <w:szCs w:val="28"/>
          <w:lang w:val="vi-VN"/>
        </w:rPr>
        <w:t xml:space="preserve">Căn cứ Nghị định </w:t>
      </w:r>
      <w:r w:rsidR="00211792" w:rsidRPr="009863C4">
        <w:rPr>
          <w:rFonts w:ascii="Times New Roman Italic" w:hAnsi="Times New Roman Italic"/>
          <w:i/>
          <w:iCs/>
          <w:spacing w:val="4"/>
          <w:sz w:val="28"/>
          <w:szCs w:val="28"/>
          <w:lang w:val="vi-VN"/>
        </w:rPr>
        <w:t xml:space="preserve">số </w:t>
      </w:r>
      <w:r w:rsidRPr="009863C4">
        <w:rPr>
          <w:rFonts w:ascii="Times New Roman Italic" w:hAnsi="Times New Roman Italic"/>
          <w:i/>
          <w:iCs/>
          <w:spacing w:val="4"/>
          <w:sz w:val="28"/>
          <w:szCs w:val="28"/>
          <w:lang w:val="vi-VN"/>
        </w:rPr>
        <w:t xml:space="preserve">144/2025/NĐ-CP ngày 12 tháng 6 năm 2025 của Chính phủ quy định về phân quyền, phân cấp trong lĩnh vực quản lý </w:t>
      </w:r>
      <w:r w:rsidR="004A37AF" w:rsidRPr="009863C4">
        <w:rPr>
          <w:rFonts w:ascii="Times New Roman Italic" w:hAnsi="Times New Roman Italic"/>
          <w:i/>
          <w:iCs/>
          <w:spacing w:val="4"/>
          <w:sz w:val="28"/>
          <w:szCs w:val="28"/>
        </w:rPr>
        <w:t>n</w:t>
      </w:r>
      <w:r w:rsidR="004A37AF" w:rsidRPr="009863C4">
        <w:rPr>
          <w:rFonts w:ascii="Times New Roman Italic" w:hAnsi="Times New Roman Italic"/>
          <w:i/>
          <w:iCs/>
          <w:spacing w:val="4"/>
          <w:sz w:val="28"/>
          <w:szCs w:val="28"/>
          <w:lang w:val="vi-VN"/>
        </w:rPr>
        <w:t xml:space="preserve">hà </w:t>
      </w:r>
      <w:r w:rsidRPr="009863C4">
        <w:rPr>
          <w:rFonts w:ascii="Times New Roman Italic" w:hAnsi="Times New Roman Italic"/>
          <w:i/>
          <w:iCs/>
          <w:spacing w:val="4"/>
          <w:sz w:val="28"/>
          <w:szCs w:val="28"/>
          <w:lang w:val="vi-VN"/>
        </w:rPr>
        <w:t>nước của Bộ Xây dựng;</w:t>
      </w:r>
    </w:p>
    <w:p w14:paraId="265A3869" w14:textId="6E32EE48" w:rsidR="00952ECE" w:rsidRPr="0069340B" w:rsidRDefault="00952ECE" w:rsidP="002E7893">
      <w:pPr>
        <w:spacing w:before="120" w:after="120"/>
        <w:ind w:firstLine="720"/>
        <w:jc w:val="both"/>
        <w:rPr>
          <w:i/>
          <w:iCs/>
          <w:sz w:val="28"/>
          <w:szCs w:val="28"/>
          <w:lang w:val="vi-VN"/>
        </w:rPr>
      </w:pPr>
      <w:r w:rsidRPr="0069340B">
        <w:rPr>
          <w:rFonts w:eastAsia="Calibri"/>
          <w:i/>
          <w:iCs/>
          <w:sz w:val="28"/>
          <w:szCs w:val="28"/>
          <w:lang w:val="vi-VN"/>
        </w:rPr>
        <w:t xml:space="preserve">Căn cứ </w:t>
      </w:r>
      <w:r w:rsidRPr="0069340B">
        <w:rPr>
          <w:i/>
          <w:sz w:val="28"/>
          <w:szCs w:val="28"/>
          <w:lang w:val="vi-VN"/>
        </w:rPr>
        <w:t xml:space="preserve">Thông tư số 04/2015/TT-BXD </w:t>
      </w:r>
      <w:r w:rsidRPr="0069340B">
        <w:rPr>
          <w:rFonts w:eastAsia="Calibri"/>
          <w:i/>
          <w:iCs/>
          <w:sz w:val="28"/>
          <w:szCs w:val="28"/>
          <w:lang w:val="vi-VN"/>
        </w:rPr>
        <w:t xml:space="preserve">ngày 03 tháng 4 năm 2015 </w:t>
      </w:r>
      <w:r w:rsidRPr="0069340B">
        <w:rPr>
          <w:i/>
          <w:sz w:val="28"/>
          <w:szCs w:val="28"/>
          <w:lang w:val="vi-VN"/>
        </w:rPr>
        <w:t>của Bộ Xây dựng hướng dẫn thi hành một số điều của Nghị định số 80/2014/NĐ-CP ngày 06 tháng 8 năm 2014 của Chính phủ về thoát nước và xử lý nước thải;</w:t>
      </w:r>
    </w:p>
    <w:p w14:paraId="146B2BF3" w14:textId="77777777" w:rsidR="00952ECE" w:rsidRPr="0069340B" w:rsidRDefault="00952ECE" w:rsidP="009C01A2">
      <w:pPr>
        <w:spacing w:before="120" w:after="120"/>
        <w:ind w:firstLine="720"/>
        <w:jc w:val="both"/>
        <w:rPr>
          <w:i/>
          <w:iCs/>
          <w:sz w:val="28"/>
          <w:szCs w:val="28"/>
          <w:lang w:val="vi-VN"/>
        </w:rPr>
      </w:pPr>
      <w:r w:rsidRPr="0069340B">
        <w:rPr>
          <w:i/>
          <w:iCs/>
          <w:sz w:val="28"/>
          <w:szCs w:val="28"/>
          <w:lang w:val="vi-VN"/>
        </w:rPr>
        <w:t>Căn cứ Thông tư số 13/2018/TT-BXD ngày 27 tháng 12 năm 2018 của Bộ trưởng Bộ Xây dựng hướng dẫn phương pháp định giá dịch vụ thoát nước;</w:t>
      </w:r>
    </w:p>
    <w:p w14:paraId="0B76416A" w14:textId="7B7812A0" w:rsidR="00A43375" w:rsidRPr="0069340B" w:rsidRDefault="00A43375" w:rsidP="009C01A2">
      <w:pPr>
        <w:spacing w:before="120" w:after="120"/>
        <w:ind w:firstLine="720"/>
        <w:jc w:val="both"/>
        <w:rPr>
          <w:i/>
          <w:iCs/>
          <w:sz w:val="28"/>
          <w:szCs w:val="28"/>
          <w:lang w:val="vi-VN"/>
        </w:rPr>
      </w:pPr>
      <w:r w:rsidRPr="0069340B">
        <w:rPr>
          <w:i/>
          <w:iCs/>
          <w:sz w:val="28"/>
          <w:szCs w:val="28"/>
          <w:lang w:val="vi-VN"/>
        </w:rPr>
        <w:t>Theo đề nghị của Giám đốc Sở Xây dựng</w:t>
      </w:r>
      <w:r w:rsidR="004A37AF">
        <w:rPr>
          <w:i/>
          <w:iCs/>
          <w:sz w:val="28"/>
          <w:szCs w:val="28"/>
        </w:rPr>
        <w:t xml:space="preserve">; </w:t>
      </w:r>
    </w:p>
    <w:p w14:paraId="1607C83E" w14:textId="7A4FB253" w:rsidR="009C01A2" w:rsidRPr="0069340B" w:rsidRDefault="005638D0" w:rsidP="009C01A2">
      <w:pPr>
        <w:spacing w:before="120" w:after="120"/>
        <w:ind w:firstLine="720"/>
        <w:jc w:val="both"/>
        <w:rPr>
          <w:i/>
          <w:iCs/>
          <w:sz w:val="28"/>
          <w:szCs w:val="28"/>
          <w:lang w:val="vi-VN"/>
        </w:rPr>
      </w:pPr>
      <w:r w:rsidRPr="0069340B">
        <w:rPr>
          <w:i/>
          <w:iCs/>
          <w:sz w:val="28"/>
          <w:szCs w:val="28"/>
          <w:lang w:val="vi-VN"/>
        </w:rPr>
        <w:t xml:space="preserve">Ủy ban nhân dân </w:t>
      </w:r>
      <w:r w:rsidR="004A37AF">
        <w:rPr>
          <w:i/>
          <w:iCs/>
          <w:sz w:val="28"/>
          <w:szCs w:val="28"/>
        </w:rPr>
        <w:t>t</w:t>
      </w:r>
      <w:r w:rsidR="004A37AF" w:rsidRPr="004A37AF">
        <w:rPr>
          <w:i/>
          <w:iCs/>
          <w:sz w:val="28"/>
          <w:szCs w:val="28"/>
        </w:rPr>
        <w:t>ỉnh</w:t>
      </w:r>
      <w:r w:rsidR="004A37AF">
        <w:rPr>
          <w:i/>
          <w:iCs/>
          <w:sz w:val="28"/>
          <w:szCs w:val="28"/>
        </w:rPr>
        <w:t xml:space="preserve"> </w:t>
      </w:r>
      <w:r w:rsidRPr="0069340B">
        <w:rPr>
          <w:i/>
          <w:iCs/>
          <w:sz w:val="28"/>
          <w:szCs w:val="28"/>
          <w:lang w:val="vi-VN"/>
        </w:rPr>
        <w:t>ban hành</w:t>
      </w:r>
      <w:r w:rsidR="004A37AF">
        <w:rPr>
          <w:i/>
          <w:iCs/>
          <w:sz w:val="28"/>
          <w:szCs w:val="28"/>
        </w:rPr>
        <w:t xml:space="preserve"> Quy</w:t>
      </w:r>
      <w:r w:rsidR="004A37AF" w:rsidRPr="004A37AF">
        <w:rPr>
          <w:i/>
          <w:iCs/>
          <w:sz w:val="28"/>
          <w:szCs w:val="28"/>
        </w:rPr>
        <w:t>ết</w:t>
      </w:r>
      <w:r w:rsidR="004A37AF">
        <w:rPr>
          <w:i/>
          <w:iCs/>
          <w:sz w:val="28"/>
          <w:szCs w:val="28"/>
        </w:rPr>
        <w:t xml:space="preserve"> </w:t>
      </w:r>
      <w:r w:rsidR="004A37AF" w:rsidRPr="004A37AF">
        <w:rPr>
          <w:i/>
          <w:iCs/>
          <w:sz w:val="28"/>
          <w:szCs w:val="28"/>
        </w:rPr>
        <w:t>định</w:t>
      </w:r>
      <w:r w:rsidR="004A37AF">
        <w:rPr>
          <w:i/>
          <w:iCs/>
          <w:sz w:val="28"/>
          <w:szCs w:val="28"/>
        </w:rPr>
        <w:t xml:space="preserve"> ban h</w:t>
      </w:r>
      <w:r w:rsidR="004A37AF" w:rsidRPr="004A37AF">
        <w:rPr>
          <w:i/>
          <w:iCs/>
          <w:sz w:val="28"/>
          <w:szCs w:val="28"/>
        </w:rPr>
        <w:t>àn</w:t>
      </w:r>
      <w:r w:rsidR="004A37AF">
        <w:rPr>
          <w:i/>
          <w:iCs/>
          <w:sz w:val="28"/>
          <w:szCs w:val="28"/>
        </w:rPr>
        <w:t>h Q</w:t>
      </w:r>
      <w:r w:rsidR="004A37AF" w:rsidRPr="0069340B">
        <w:rPr>
          <w:i/>
          <w:iCs/>
          <w:sz w:val="28"/>
          <w:szCs w:val="28"/>
          <w:lang w:val="vi-VN"/>
        </w:rPr>
        <w:t xml:space="preserve">uy </w:t>
      </w:r>
      <w:r w:rsidRPr="0069340B">
        <w:rPr>
          <w:i/>
          <w:iCs/>
          <w:sz w:val="28"/>
          <w:szCs w:val="28"/>
          <w:lang w:val="vi-VN"/>
        </w:rPr>
        <w:t>định quản lý hoạt động thoát nước và xử lý nước thải trên địa bàn tỉnh Cà Mau.</w:t>
      </w:r>
    </w:p>
    <w:p w14:paraId="6C51A698" w14:textId="19587540" w:rsidR="00C8674C" w:rsidRPr="0069340B" w:rsidRDefault="00C8674C" w:rsidP="00324A65">
      <w:pPr>
        <w:spacing w:before="200"/>
        <w:ind w:firstLine="720"/>
        <w:jc w:val="both"/>
        <w:rPr>
          <w:rFonts w:eastAsia="Calibri"/>
          <w:sz w:val="28"/>
          <w:szCs w:val="28"/>
          <w:lang w:val="vi-VN"/>
        </w:rPr>
      </w:pPr>
      <w:r w:rsidRPr="0069340B">
        <w:rPr>
          <w:rFonts w:eastAsia="Calibri"/>
          <w:b/>
          <w:bCs/>
          <w:sz w:val="28"/>
          <w:szCs w:val="28"/>
          <w:lang w:val="vi-VN"/>
        </w:rPr>
        <w:lastRenderedPageBreak/>
        <w:t xml:space="preserve">Điều 1. </w:t>
      </w:r>
      <w:r w:rsidRPr="0069340B">
        <w:rPr>
          <w:rFonts w:eastAsia="Calibri"/>
          <w:sz w:val="28"/>
          <w:szCs w:val="28"/>
          <w:lang w:val="vi-VN"/>
        </w:rPr>
        <w:t xml:space="preserve">Ban hành kèm theo Quyết định này </w:t>
      </w:r>
      <w:r w:rsidR="00211792" w:rsidRPr="0069340B">
        <w:rPr>
          <w:rFonts w:eastAsia="Calibri"/>
          <w:sz w:val="28"/>
          <w:szCs w:val="28"/>
          <w:lang w:val="vi-VN"/>
        </w:rPr>
        <w:t>Q</w:t>
      </w:r>
      <w:r w:rsidRPr="0069340B">
        <w:rPr>
          <w:rFonts w:eastAsia="Calibri"/>
          <w:sz w:val="28"/>
          <w:szCs w:val="28"/>
          <w:lang w:val="vi-VN"/>
        </w:rPr>
        <w:t>uy định quản lý hoạt động thoát nước và xử lý nước thải trên địa bàn tỉnh Cà Mau.</w:t>
      </w:r>
    </w:p>
    <w:p w14:paraId="2581424D" w14:textId="3550EB2C" w:rsidR="009C01A2" w:rsidRPr="0069340B" w:rsidRDefault="00C8674C" w:rsidP="00324A65">
      <w:pPr>
        <w:spacing w:before="200"/>
        <w:ind w:firstLine="720"/>
        <w:jc w:val="both"/>
        <w:rPr>
          <w:rFonts w:eastAsia="Calibri"/>
          <w:b/>
          <w:bCs/>
          <w:sz w:val="28"/>
          <w:szCs w:val="28"/>
          <w:lang w:val="vi-VN"/>
        </w:rPr>
      </w:pPr>
      <w:r w:rsidRPr="0069340B">
        <w:rPr>
          <w:rFonts w:eastAsia="Calibri"/>
          <w:b/>
          <w:bCs/>
          <w:sz w:val="28"/>
          <w:szCs w:val="28"/>
          <w:lang w:val="vi-VN"/>
        </w:rPr>
        <w:t>Điều 2. Hiệu lực thi hành</w:t>
      </w:r>
    </w:p>
    <w:p w14:paraId="502F0163" w14:textId="2CCD9F54" w:rsidR="00C8674C" w:rsidRPr="0069340B" w:rsidRDefault="00C8674C" w:rsidP="00324A65">
      <w:pPr>
        <w:spacing w:before="200"/>
        <w:ind w:firstLine="720"/>
        <w:jc w:val="both"/>
        <w:rPr>
          <w:rFonts w:eastAsia="Calibri"/>
          <w:sz w:val="28"/>
          <w:szCs w:val="28"/>
          <w:lang w:val="vi-VN"/>
        </w:rPr>
      </w:pPr>
      <w:r w:rsidRPr="0069340B">
        <w:rPr>
          <w:rFonts w:eastAsia="Calibri"/>
          <w:sz w:val="28"/>
          <w:szCs w:val="28"/>
          <w:lang w:val="vi-VN"/>
        </w:rPr>
        <w:t>1. Quyết định có hiệu lực thi hành kể từ ngày</w:t>
      </w:r>
      <w:r w:rsidR="009D0285">
        <w:rPr>
          <w:rFonts w:eastAsia="Calibri"/>
          <w:sz w:val="28"/>
          <w:szCs w:val="28"/>
        </w:rPr>
        <w:t xml:space="preserve"> 01 </w:t>
      </w:r>
      <w:r w:rsidRPr="0069340B">
        <w:rPr>
          <w:rFonts w:eastAsia="Calibri"/>
          <w:sz w:val="28"/>
          <w:szCs w:val="28"/>
          <w:lang w:val="vi-VN"/>
        </w:rPr>
        <w:t>tháng</w:t>
      </w:r>
      <w:r w:rsidR="009D0285">
        <w:rPr>
          <w:rFonts w:eastAsia="Calibri"/>
          <w:sz w:val="28"/>
          <w:szCs w:val="28"/>
        </w:rPr>
        <w:t xml:space="preserve"> 9 </w:t>
      </w:r>
      <w:r w:rsidRPr="0069340B">
        <w:rPr>
          <w:rFonts w:eastAsia="Calibri"/>
          <w:sz w:val="28"/>
          <w:szCs w:val="28"/>
          <w:lang w:val="vi-VN"/>
        </w:rPr>
        <w:t>năm 2026.</w:t>
      </w:r>
    </w:p>
    <w:p w14:paraId="011062B9" w14:textId="2CE031D6" w:rsidR="00C8674C" w:rsidRPr="0069340B" w:rsidRDefault="00C8674C" w:rsidP="00324A65">
      <w:pPr>
        <w:spacing w:before="200"/>
        <w:ind w:firstLine="720"/>
        <w:jc w:val="both"/>
        <w:rPr>
          <w:iCs/>
          <w:sz w:val="28"/>
          <w:szCs w:val="28"/>
          <w:lang w:val="vi-VN"/>
        </w:rPr>
      </w:pPr>
      <w:r w:rsidRPr="0069340B">
        <w:rPr>
          <w:rFonts w:eastAsia="Calibri"/>
          <w:sz w:val="28"/>
          <w:szCs w:val="28"/>
          <w:lang w:val="vi-VN"/>
        </w:rPr>
        <w:t xml:space="preserve">2. Quyết định số 28/2018/QĐ-UBND ngày 12 tháng 10 năm 2018 của Ủy ban nhân dân tỉnh Cà Mau ban hành Quy định quản lý hoạt động thoát nước và xử lý nước thải trên địa bàn tỉnh Cà Mau </w:t>
      </w:r>
      <w:r w:rsidR="00333153" w:rsidRPr="0069340B">
        <w:rPr>
          <w:rFonts w:eastAsia="Calibri"/>
          <w:sz w:val="28"/>
          <w:szCs w:val="28"/>
          <w:lang w:val="vi-VN"/>
        </w:rPr>
        <w:t>và</w:t>
      </w:r>
      <w:r w:rsidR="00333153" w:rsidRPr="0069340B">
        <w:rPr>
          <w:rFonts w:eastAsia="Calibri"/>
          <w:sz w:val="22"/>
          <w:szCs w:val="22"/>
          <w:lang w:val="vi-VN"/>
        </w:rPr>
        <w:t xml:space="preserve"> </w:t>
      </w:r>
      <w:r w:rsidR="00333153" w:rsidRPr="0069340B">
        <w:rPr>
          <w:rFonts w:eastAsia="Calibri"/>
          <w:sz w:val="28"/>
          <w:szCs w:val="28"/>
          <w:lang w:val="vi-VN"/>
        </w:rPr>
        <w:t xml:space="preserve">Quyết định số 22/2015/QĐ-UBND ngày 20 tháng 11 năm 2015 của Ủy ban nhân dân tỉnh Bạc Liêu ban hành Quy định phân cấp hoạt động thoát nước và xử lý nước thải trên địa bàn tỉnh Bạc Liêu </w:t>
      </w:r>
      <w:r w:rsidRPr="0069340B">
        <w:rPr>
          <w:rFonts w:eastAsia="Calibri"/>
          <w:sz w:val="28"/>
          <w:szCs w:val="28"/>
          <w:lang w:val="vi-VN"/>
        </w:rPr>
        <w:t>hết hiệu lực kể từ ngày Quyết định này có hiệu lực thi hành.</w:t>
      </w:r>
    </w:p>
    <w:p w14:paraId="69E47DD8" w14:textId="40AC8EA8" w:rsidR="000B5AD6" w:rsidRPr="0069340B" w:rsidRDefault="009C7E23" w:rsidP="00324A65">
      <w:pPr>
        <w:spacing w:before="200"/>
        <w:ind w:firstLine="720"/>
        <w:jc w:val="both"/>
        <w:rPr>
          <w:rFonts w:eastAsia="Calibri"/>
          <w:sz w:val="28"/>
          <w:szCs w:val="28"/>
          <w:lang w:val="vi-VN"/>
        </w:rPr>
      </w:pPr>
      <w:r w:rsidRPr="0069340B">
        <w:rPr>
          <w:rFonts w:eastAsia="Calibri"/>
          <w:b/>
          <w:sz w:val="28"/>
          <w:szCs w:val="28"/>
          <w:lang w:val="vi-VN"/>
        </w:rPr>
        <w:t xml:space="preserve">Điều 3. </w:t>
      </w:r>
      <w:r w:rsidRPr="0069340B">
        <w:rPr>
          <w:rFonts w:eastAsia="Calibri"/>
          <w:sz w:val="28"/>
          <w:szCs w:val="28"/>
          <w:lang w:val="vi-VN"/>
        </w:rPr>
        <w:t>Chánh Văn phòng Ủy ban nhân dân tỉnh; Thủ trưởng các sở, ban, ngành cấp tỉnh; Chủ tịch Ủy ban nhân dân các xã, phường và các tổ chức, hộ gia đình, cá nhân có liên quan chịu trách nhiệm thi hành quyết định này.</w:t>
      </w:r>
      <w:bookmarkStart w:id="3" w:name="dieu_1_1"/>
    </w:p>
    <w:p w14:paraId="2DC0114F" w14:textId="2EF071AB" w:rsidR="00C14B9E" w:rsidRPr="00F3322D" w:rsidRDefault="00C14B9E" w:rsidP="008D186D">
      <w:pPr>
        <w:spacing w:before="120" w:after="120"/>
        <w:ind w:firstLine="720"/>
        <w:jc w:val="both"/>
        <w:rPr>
          <w:rFonts w:eastAsia="Calibri"/>
          <w:sz w:val="52"/>
          <w:szCs w:val="28"/>
          <w:lang w:val="vi-VN"/>
        </w:rPr>
      </w:pPr>
    </w:p>
    <w:tbl>
      <w:tblPr>
        <w:tblW w:w="9248" w:type="dxa"/>
        <w:tblCellSpacing w:w="0" w:type="dxa"/>
        <w:tblInd w:w="108" w:type="dxa"/>
        <w:shd w:val="clear" w:color="auto" w:fill="FFFFFF"/>
        <w:tblCellMar>
          <w:left w:w="0" w:type="dxa"/>
          <w:right w:w="0" w:type="dxa"/>
        </w:tblCellMar>
        <w:tblLook w:val="0000" w:firstRow="0" w:lastRow="0" w:firstColumn="0" w:lastColumn="0" w:noHBand="0" w:noVBand="0"/>
      </w:tblPr>
      <w:tblGrid>
        <w:gridCol w:w="4820"/>
        <w:gridCol w:w="4428"/>
      </w:tblGrid>
      <w:tr w:rsidR="004A37AF" w:rsidRPr="00DD195C" w14:paraId="452072F0" w14:textId="77777777" w:rsidTr="009863C4">
        <w:trPr>
          <w:tblCellSpacing w:w="0" w:type="dxa"/>
        </w:trPr>
        <w:tc>
          <w:tcPr>
            <w:tcW w:w="4820" w:type="dxa"/>
            <w:shd w:val="clear" w:color="auto" w:fill="FFFFFF"/>
            <w:tcMar>
              <w:top w:w="0" w:type="dxa"/>
              <w:left w:w="108" w:type="dxa"/>
              <w:bottom w:w="0" w:type="dxa"/>
              <w:right w:w="108" w:type="dxa"/>
            </w:tcMar>
          </w:tcPr>
          <w:p w14:paraId="372242A4" w14:textId="44C0DCF2" w:rsidR="004A37AF" w:rsidRPr="009863C4" w:rsidRDefault="004A37AF" w:rsidP="00CC793B">
            <w:pPr>
              <w:rPr>
                <w:rFonts w:eastAsia="SimSun"/>
                <w:sz w:val="22"/>
                <w:szCs w:val="22"/>
              </w:rPr>
            </w:pPr>
            <w:r w:rsidRPr="00DD195C">
              <w:rPr>
                <w:b/>
                <w:bCs/>
                <w:i/>
                <w:iCs/>
              </w:rPr>
              <w:t>Nơi nhận:</w:t>
            </w:r>
            <w:r w:rsidRPr="00DD195C">
              <w:rPr>
                <w:b/>
                <w:bCs/>
                <w:i/>
                <w:iCs/>
                <w:sz w:val="28"/>
                <w:szCs w:val="28"/>
              </w:rPr>
              <w:br/>
            </w:r>
            <w:r w:rsidRPr="009863C4">
              <w:rPr>
                <w:rFonts w:eastAsia="SimSun"/>
                <w:sz w:val="22"/>
                <w:szCs w:val="22"/>
              </w:rPr>
              <w:t>- Như Điều 3;</w:t>
            </w:r>
          </w:p>
          <w:p w14:paraId="35E90F00" w14:textId="38AA667B" w:rsidR="00072E04" w:rsidRPr="009863C4" w:rsidRDefault="00072E04" w:rsidP="00CC793B">
            <w:pPr>
              <w:rPr>
                <w:rFonts w:eastAsia="SimSun"/>
                <w:sz w:val="22"/>
                <w:szCs w:val="22"/>
              </w:rPr>
            </w:pPr>
            <w:r w:rsidRPr="009863C4">
              <w:rPr>
                <w:rFonts w:eastAsia="SimSun"/>
                <w:sz w:val="22"/>
                <w:szCs w:val="22"/>
              </w:rPr>
              <w:t>- Bộ Nông nghiệp và Môi trường;</w:t>
            </w:r>
          </w:p>
          <w:p w14:paraId="560DC1DD" w14:textId="2530BE83" w:rsidR="004A37AF" w:rsidRPr="009863C4" w:rsidRDefault="004A37AF" w:rsidP="00CC793B">
            <w:pPr>
              <w:rPr>
                <w:rFonts w:eastAsia="SimSun"/>
                <w:sz w:val="22"/>
                <w:szCs w:val="22"/>
              </w:rPr>
            </w:pPr>
            <w:r w:rsidRPr="009863C4">
              <w:rPr>
                <w:rFonts w:eastAsia="SimSun"/>
                <w:sz w:val="22"/>
                <w:szCs w:val="22"/>
              </w:rPr>
              <w:t xml:space="preserve">- Bộ Xây dựng; </w:t>
            </w:r>
          </w:p>
          <w:p w14:paraId="68D328D4" w14:textId="77777777" w:rsidR="004A37AF" w:rsidRPr="009863C4" w:rsidRDefault="004A37AF" w:rsidP="00CC793B">
            <w:pPr>
              <w:rPr>
                <w:rFonts w:eastAsia="SimSun"/>
                <w:sz w:val="22"/>
                <w:szCs w:val="22"/>
              </w:rPr>
            </w:pPr>
            <w:r w:rsidRPr="009863C4">
              <w:rPr>
                <w:rFonts w:eastAsia="SimSun"/>
                <w:sz w:val="22"/>
                <w:szCs w:val="22"/>
              </w:rPr>
              <w:t xml:space="preserve">- Bộ Tư pháp (Cục KTVB&amp;TCTHPL); </w:t>
            </w:r>
            <w:r w:rsidRPr="009863C4">
              <w:rPr>
                <w:rFonts w:eastAsia="SimSun"/>
                <w:sz w:val="22"/>
                <w:szCs w:val="22"/>
              </w:rPr>
              <w:br/>
              <w:t xml:space="preserve">- Thường trực Tỉnh ủy, HĐND tỉnh; </w:t>
            </w:r>
          </w:p>
          <w:p w14:paraId="07D23C4A" w14:textId="77777777" w:rsidR="004A37AF" w:rsidRPr="009863C4" w:rsidRDefault="004A37AF" w:rsidP="00CC793B">
            <w:pPr>
              <w:rPr>
                <w:rFonts w:eastAsia="SimSun"/>
                <w:sz w:val="22"/>
                <w:szCs w:val="22"/>
              </w:rPr>
            </w:pPr>
            <w:r w:rsidRPr="009863C4">
              <w:rPr>
                <w:rFonts w:eastAsia="SimSun"/>
                <w:sz w:val="22"/>
                <w:szCs w:val="22"/>
              </w:rPr>
              <w:t xml:space="preserve">- Đoàn ĐBQH tỉnh; </w:t>
            </w:r>
          </w:p>
          <w:p w14:paraId="275F8C3F" w14:textId="77777777" w:rsidR="004A37AF" w:rsidRPr="009863C4" w:rsidRDefault="004A37AF" w:rsidP="00CC793B">
            <w:pPr>
              <w:rPr>
                <w:rFonts w:eastAsia="SimSun"/>
                <w:sz w:val="22"/>
                <w:szCs w:val="22"/>
              </w:rPr>
            </w:pPr>
            <w:r w:rsidRPr="009863C4">
              <w:rPr>
                <w:rFonts w:eastAsia="SimSun"/>
                <w:sz w:val="22"/>
                <w:szCs w:val="22"/>
              </w:rPr>
              <w:t xml:space="preserve">- CT, các PCT UBND tỉnh; </w:t>
            </w:r>
          </w:p>
          <w:p w14:paraId="17940A8E" w14:textId="77777777" w:rsidR="004A37AF" w:rsidRPr="009863C4" w:rsidRDefault="004A37AF" w:rsidP="00CC793B">
            <w:pPr>
              <w:rPr>
                <w:rFonts w:eastAsia="SimSun"/>
                <w:sz w:val="22"/>
                <w:szCs w:val="22"/>
              </w:rPr>
            </w:pPr>
            <w:r w:rsidRPr="009863C4">
              <w:rPr>
                <w:rFonts w:eastAsia="SimSun"/>
                <w:sz w:val="22"/>
                <w:szCs w:val="22"/>
              </w:rPr>
              <w:t xml:space="preserve">- LĐVP UBND tỉnh; </w:t>
            </w:r>
          </w:p>
          <w:p w14:paraId="2565AFDF" w14:textId="77777777" w:rsidR="004A37AF" w:rsidRPr="009863C4" w:rsidRDefault="004A37AF" w:rsidP="00CC793B">
            <w:pPr>
              <w:rPr>
                <w:rFonts w:eastAsia="SimSun"/>
                <w:sz w:val="22"/>
                <w:szCs w:val="22"/>
              </w:rPr>
            </w:pPr>
            <w:r w:rsidRPr="009863C4">
              <w:rPr>
                <w:rFonts w:eastAsia="SimSun"/>
                <w:sz w:val="22"/>
                <w:szCs w:val="22"/>
              </w:rPr>
              <w:t xml:space="preserve">- Cổng Thông tin điện tử tỉnh; </w:t>
            </w:r>
          </w:p>
          <w:p w14:paraId="4918C006" w14:textId="77777777" w:rsidR="004A37AF" w:rsidRPr="009863C4" w:rsidRDefault="004A37AF" w:rsidP="00CC793B">
            <w:pPr>
              <w:rPr>
                <w:rFonts w:eastAsia="SimSun"/>
                <w:sz w:val="22"/>
                <w:szCs w:val="22"/>
              </w:rPr>
            </w:pPr>
            <w:r w:rsidRPr="009863C4">
              <w:rPr>
                <w:rFonts w:eastAsia="SimSun"/>
                <w:sz w:val="22"/>
                <w:szCs w:val="22"/>
              </w:rPr>
              <w:t>- Khối NC-TH;</w:t>
            </w:r>
          </w:p>
          <w:p w14:paraId="558B80FE" w14:textId="77777777" w:rsidR="004A37AF" w:rsidRPr="009863C4" w:rsidRDefault="004A37AF" w:rsidP="00CC793B">
            <w:pPr>
              <w:rPr>
                <w:rFonts w:eastAsia="SimSun"/>
                <w:sz w:val="22"/>
                <w:szCs w:val="22"/>
              </w:rPr>
            </w:pPr>
            <w:r w:rsidRPr="009863C4">
              <w:rPr>
                <w:rFonts w:eastAsia="SimSun"/>
                <w:sz w:val="22"/>
                <w:szCs w:val="22"/>
              </w:rPr>
              <w:t xml:space="preserve">- Phòng NN-XD (Bn); </w:t>
            </w:r>
          </w:p>
          <w:p w14:paraId="63E06FCE" w14:textId="4E160881" w:rsidR="004A37AF" w:rsidRPr="00DD195C" w:rsidRDefault="009863C4" w:rsidP="00CC793B">
            <w:pPr>
              <w:rPr>
                <w:sz w:val="28"/>
                <w:szCs w:val="28"/>
              </w:rPr>
            </w:pPr>
            <w:r w:rsidRPr="009863C4">
              <w:rPr>
                <w:rFonts w:eastAsia="SimSun"/>
                <w:sz w:val="22"/>
                <w:szCs w:val="22"/>
              </w:rPr>
              <w:t>- Lưu: VT, TH616/8.</w:t>
            </w:r>
          </w:p>
        </w:tc>
        <w:tc>
          <w:tcPr>
            <w:tcW w:w="4428" w:type="dxa"/>
            <w:shd w:val="clear" w:color="auto" w:fill="FFFFFF"/>
            <w:tcMar>
              <w:top w:w="0" w:type="dxa"/>
              <w:left w:w="108" w:type="dxa"/>
              <w:bottom w:w="0" w:type="dxa"/>
              <w:right w:w="108" w:type="dxa"/>
            </w:tcMar>
          </w:tcPr>
          <w:p w14:paraId="342E2261" w14:textId="77777777" w:rsidR="004A37AF" w:rsidRPr="00DD195C" w:rsidRDefault="004A37AF" w:rsidP="00CC793B">
            <w:pPr>
              <w:ind w:right="-159"/>
              <w:jc w:val="center"/>
              <w:rPr>
                <w:rFonts w:eastAsia="SimSun"/>
                <w:b/>
                <w:sz w:val="28"/>
                <w:szCs w:val="28"/>
              </w:rPr>
            </w:pPr>
            <w:r w:rsidRPr="00DD195C">
              <w:rPr>
                <w:rFonts w:eastAsia="SimSun"/>
                <w:b/>
                <w:sz w:val="28"/>
                <w:szCs w:val="28"/>
              </w:rPr>
              <w:t>TM. ỦY BAN NHÂN DÂN</w:t>
            </w:r>
          </w:p>
          <w:p w14:paraId="68E9B655" w14:textId="77777777" w:rsidR="004A37AF" w:rsidRPr="00DD195C" w:rsidRDefault="004A37AF" w:rsidP="00CC793B">
            <w:pPr>
              <w:ind w:right="-159"/>
              <w:jc w:val="center"/>
              <w:rPr>
                <w:rFonts w:eastAsia="SimSun"/>
                <w:b/>
                <w:sz w:val="28"/>
                <w:szCs w:val="28"/>
              </w:rPr>
            </w:pPr>
            <w:r w:rsidRPr="00DD195C">
              <w:rPr>
                <w:rFonts w:eastAsia="SimSun"/>
                <w:b/>
                <w:sz w:val="28"/>
                <w:szCs w:val="28"/>
              </w:rPr>
              <w:t>KT. CHỦ TỊCH</w:t>
            </w:r>
          </w:p>
          <w:p w14:paraId="6904C593" w14:textId="77777777" w:rsidR="004A37AF" w:rsidRPr="00DD195C" w:rsidRDefault="004A37AF" w:rsidP="00CC793B">
            <w:pPr>
              <w:ind w:right="-159"/>
              <w:jc w:val="center"/>
              <w:rPr>
                <w:rFonts w:eastAsia="SimSun"/>
                <w:b/>
                <w:sz w:val="28"/>
                <w:szCs w:val="28"/>
              </w:rPr>
            </w:pPr>
            <w:r w:rsidRPr="00DD195C">
              <w:rPr>
                <w:rFonts w:eastAsia="SimSun"/>
                <w:b/>
                <w:sz w:val="28"/>
                <w:szCs w:val="28"/>
              </w:rPr>
              <w:t>PHÓ CHỦ TỊCH</w:t>
            </w:r>
          </w:p>
          <w:p w14:paraId="771C8B6A" w14:textId="77777777" w:rsidR="004A37AF" w:rsidRPr="00DD195C" w:rsidRDefault="004A37AF" w:rsidP="00CC793B">
            <w:pPr>
              <w:ind w:right="-159"/>
              <w:jc w:val="center"/>
              <w:rPr>
                <w:rFonts w:eastAsia="SimSun"/>
                <w:b/>
                <w:sz w:val="28"/>
                <w:szCs w:val="28"/>
              </w:rPr>
            </w:pPr>
          </w:p>
          <w:p w14:paraId="1D1D5ABF" w14:textId="77777777" w:rsidR="004A37AF" w:rsidRPr="00DD195C" w:rsidRDefault="004A37AF" w:rsidP="00CC793B">
            <w:pPr>
              <w:ind w:right="-159"/>
              <w:jc w:val="center"/>
              <w:rPr>
                <w:rFonts w:eastAsia="SimSun"/>
                <w:b/>
                <w:sz w:val="28"/>
                <w:szCs w:val="28"/>
              </w:rPr>
            </w:pPr>
          </w:p>
          <w:p w14:paraId="0A2F00F8" w14:textId="77777777" w:rsidR="004A37AF" w:rsidRPr="00DD195C" w:rsidRDefault="004A37AF" w:rsidP="00CC793B">
            <w:pPr>
              <w:ind w:right="-159"/>
              <w:jc w:val="center"/>
              <w:rPr>
                <w:rFonts w:eastAsia="SimSun"/>
                <w:b/>
                <w:sz w:val="44"/>
                <w:szCs w:val="28"/>
              </w:rPr>
            </w:pPr>
          </w:p>
          <w:p w14:paraId="4844EAAF" w14:textId="77777777" w:rsidR="004A37AF" w:rsidRPr="00DD195C" w:rsidRDefault="004A37AF" w:rsidP="00CC793B">
            <w:pPr>
              <w:ind w:right="-159"/>
              <w:jc w:val="center"/>
              <w:rPr>
                <w:rFonts w:eastAsia="SimSun"/>
                <w:b/>
                <w:sz w:val="32"/>
                <w:szCs w:val="28"/>
              </w:rPr>
            </w:pPr>
          </w:p>
          <w:p w14:paraId="16EC0515" w14:textId="77777777" w:rsidR="004A37AF" w:rsidRPr="00DD195C" w:rsidRDefault="004A37AF" w:rsidP="00CC793B">
            <w:pPr>
              <w:ind w:right="-159"/>
              <w:jc w:val="center"/>
              <w:rPr>
                <w:rFonts w:eastAsia="SimSun"/>
                <w:b/>
                <w:sz w:val="28"/>
                <w:szCs w:val="28"/>
              </w:rPr>
            </w:pPr>
          </w:p>
          <w:p w14:paraId="778BB15F" w14:textId="77777777" w:rsidR="004A37AF" w:rsidRPr="00DD195C" w:rsidRDefault="004A37AF" w:rsidP="00CC793B">
            <w:pPr>
              <w:spacing w:before="120" w:after="120" w:line="360" w:lineRule="exact"/>
              <w:ind w:right="-159"/>
              <w:jc w:val="center"/>
              <w:rPr>
                <w:b/>
                <w:bCs/>
                <w:sz w:val="28"/>
                <w:szCs w:val="28"/>
              </w:rPr>
            </w:pPr>
            <w:r w:rsidRPr="00DD195C">
              <w:rPr>
                <w:rFonts w:eastAsia="SimSun"/>
                <w:b/>
                <w:sz w:val="28"/>
                <w:szCs w:val="28"/>
              </w:rPr>
              <w:t>Lâm Văn Bi</w:t>
            </w:r>
          </w:p>
        </w:tc>
      </w:tr>
    </w:tbl>
    <w:p w14:paraId="59457760" w14:textId="77777777" w:rsidR="004A37AF" w:rsidRDefault="004A37AF" w:rsidP="008D186D">
      <w:pPr>
        <w:spacing w:before="120" w:after="120"/>
        <w:ind w:firstLine="720"/>
        <w:jc w:val="both"/>
        <w:rPr>
          <w:rFonts w:eastAsia="Calibri"/>
          <w:sz w:val="28"/>
          <w:szCs w:val="28"/>
          <w:lang w:val="vi-VN"/>
        </w:rPr>
      </w:pPr>
    </w:p>
    <w:p w14:paraId="411094F8" w14:textId="0ED985D8" w:rsidR="00292369" w:rsidRPr="0069340B" w:rsidRDefault="00292369" w:rsidP="00292369">
      <w:pPr>
        <w:rPr>
          <w:b/>
          <w:bCs/>
          <w:sz w:val="28"/>
          <w:szCs w:val="28"/>
          <w:lang w:val="vi-VN"/>
        </w:rPr>
        <w:sectPr w:rsidR="00292369" w:rsidRPr="0069340B" w:rsidSect="006B32DF">
          <w:headerReference w:type="default" r:id="rId8"/>
          <w:pgSz w:w="11907" w:h="16840" w:code="9"/>
          <w:pgMar w:top="1134" w:right="851" w:bottom="1134" w:left="1701" w:header="720" w:footer="720" w:gutter="0"/>
          <w:pgNumType w:start="1"/>
          <w:cols w:space="720"/>
          <w:titlePg/>
          <w:docGrid w:linePitch="326"/>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414"/>
        <w:gridCol w:w="5778"/>
      </w:tblGrid>
      <w:tr w:rsidR="006B32DF" w:rsidRPr="0069340B" w14:paraId="1BF1D40C" w14:textId="77777777" w:rsidTr="00CC793B">
        <w:tc>
          <w:tcPr>
            <w:tcW w:w="3096" w:type="dxa"/>
          </w:tcPr>
          <w:p w14:paraId="33B25F08" w14:textId="77777777" w:rsidR="006B32DF" w:rsidRPr="0069340B" w:rsidRDefault="006B32DF" w:rsidP="00CC793B">
            <w:pPr>
              <w:keepNext/>
              <w:keepLines/>
              <w:tabs>
                <w:tab w:val="left" w:pos="920"/>
              </w:tabs>
              <w:jc w:val="center"/>
              <w:outlineLvl w:val="0"/>
              <w:rPr>
                <w:b/>
                <w:bCs/>
                <w:sz w:val="26"/>
                <w:szCs w:val="26"/>
                <w:lang w:val="vi-VN"/>
              </w:rPr>
            </w:pPr>
            <w:bookmarkStart w:id="4" w:name="chuong_1"/>
            <w:r w:rsidRPr="0069340B">
              <w:rPr>
                <w:b/>
                <w:bCs/>
                <w:sz w:val="26"/>
                <w:szCs w:val="26"/>
                <w:lang w:val="vi-VN"/>
              </w:rPr>
              <w:lastRenderedPageBreak/>
              <w:t>ỦY BAN NHÂN DÂN</w:t>
            </w:r>
          </w:p>
          <w:p w14:paraId="5CF48F98" w14:textId="77777777" w:rsidR="006B32DF" w:rsidRPr="0069340B" w:rsidRDefault="006B32DF" w:rsidP="00CC793B">
            <w:pPr>
              <w:keepNext/>
              <w:keepLines/>
              <w:tabs>
                <w:tab w:val="left" w:pos="920"/>
              </w:tabs>
              <w:jc w:val="center"/>
              <w:outlineLvl w:val="0"/>
              <w:rPr>
                <w:b/>
                <w:bCs/>
                <w:sz w:val="28"/>
                <w:szCs w:val="28"/>
                <w:lang w:val="vi-VN"/>
              </w:rPr>
            </w:pPr>
            <w:r w:rsidRPr="0069340B">
              <w:rPr>
                <w:b/>
                <w:bCs/>
                <w:sz w:val="26"/>
                <w:szCs w:val="26"/>
                <w:lang w:val="vi-VN"/>
              </w:rPr>
              <w:t>TỈNH CÀ MAU</w:t>
            </w:r>
          </w:p>
        </w:tc>
        <w:tc>
          <w:tcPr>
            <w:tcW w:w="414" w:type="dxa"/>
          </w:tcPr>
          <w:p w14:paraId="2D35A452" w14:textId="77777777" w:rsidR="006B32DF" w:rsidRPr="0069340B" w:rsidRDefault="006B32DF" w:rsidP="00CC793B">
            <w:pPr>
              <w:keepNext/>
              <w:keepLines/>
              <w:tabs>
                <w:tab w:val="left" w:pos="920"/>
              </w:tabs>
              <w:spacing w:before="120"/>
              <w:outlineLvl w:val="0"/>
              <w:rPr>
                <w:b/>
                <w:bCs/>
                <w:sz w:val="28"/>
                <w:szCs w:val="28"/>
                <w:lang w:val="vi-VN"/>
              </w:rPr>
            </w:pPr>
          </w:p>
        </w:tc>
        <w:tc>
          <w:tcPr>
            <w:tcW w:w="5778" w:type="dxa"/>
          </w:tcPr>
          <w:p w14:paraId="7DED990E" w14:textId="77777777" w:rsidR="006B32DF" w:rsidRPr="0069340B" w:rsidRDefault="006B32DF" w:rsidP="00CC793B">
            <w:pPr>
              <w:jc w:val="center"/>
              <w:rPr>
                <w:b/>
                <w:bCs/>
                <w:sz w:val="26"/>
                <w:szCs w:val="26"/>
                <w:lang w:val="vi-VN"/>
              </w:rPr>
            </w:pPr>
            <w:r w:rsidRPr="0069340B">
              <w:rPr>
                <w:b/>
                <w:bCs/>
                <w:sz w:val="26"/>
                <w:szCs w:val="26"/>
                <w:lang w:val="vi-VN"/>
              </w:rPr>
              <w:t>CỘNG HÒA XÃ HỘI CHỦ NGHĨA VIỆT NAM</w:t>
            </w:r>
          </w:p>
          <w:p w14:paraId="1F15A1ED" w14:textId="77777777" w:rsidR="006B32DF" w:rsidRPr="0069340B" w:rsidRDefault="006B32DF" w:rsidP="00CC793B">
            <w:pPr>
              <w:jc w:val="center"/>
              <w:rPr>
                <w:b/>
                <w:bCs/>
                <w:sz w:val="28"/>
                <w:szCs w:val="28"/>
                <w:lang w:val="vi-VN"/>
              </w:rPr>
            </w:pPr>
            <w:r w:rsidRPr="0069340B">
              <w:rPr>
                <w:b/>
                <w:bCs/>
                <w:sz w:val="28"/>
                <w:szCs w:val="28"/>
                <w:lang w:val="vi-VN"/>
              </w:rPr>
              <w:t>Độc lập - Tự do - Hạnh phúc</w:t>
            </w:r>
          </w:p>
        </w:tc>
      </w:tr>
    </w:tbl>
    <w:p w14:paraId="3C6F8630" w14:textId="42D6E4EC" w:rsidR="006B32DF" w:rsidRPr="009D19E0" w:rsidRDefault="006B32DF" w:rsidP="009D19E0">
      <w:pPr>
        <w:keepNext/>
        <w:keepLines/>
        <w:tabs>
          <w:tab w:val="left" w:pos="920"/>
        </w:tabs>
        <w:spacing w:before="120"/>
        <w:outlineLvl w:val="0"/>
        <w:rPr>
          <w:b/>
          <w:bCs/>
          <w:sz w:val="26"/>
          <w:szCs w:val="28"/>
          <w:lang w:val="vi-VN"/>
        </w:rPr>
      </w:pPr>
      <w:r w:rsidRPr="009D19E0">
        <w:rPr>
          <w:noProof/>
          <w:szCs w:val="26"/>
        </w:rPr>
        <mc:AlternateContent>
          <mc:Choice Requires="wps">
            <w:drawing>
              <wp:anchor distT="0" distB="0" distL="114300" distR="114300" simplePos="0" relativeHeight="251666944" behindDoc="0" locked="0" layoutInCell="1" allowOverlap="1" wp14:anchorId="136BD9CD" wp14:editId="4AF5B22C">
                <wp:simplePos x="0" y="0"/>
                <wp:positionH relativeFrom="column">
                  <wp:posOffset>2973705</wp:posOffset>
                </wp:positionH>
                <wp:positionV relativeFrom="paragraph">
                  <wp:posOffset>23495</wp:posOffset>
                </wp:positionV>
                <wp:extent cx="2106930" cy="0"/>
                <wp:effectExtent l="0" t="0" r="26670" b="19050"/>
                <wp:wrapNone/>
                <wp:docPr id="6" name="Straight Connector 2"/>
                <wp:cNvGraphicFramePr/>
                <a:graphic xmlns:a="http://schemas.openxmlformats.org/drawingml/2006/main">
                  <a:graphicData uri="http://schemas.microsoft.com/office/word/2010/wordprocessingShape">
                    <wps:wsp>
                      <wps:cNvCnPr/>
                      <wps:spPr>
                        <a:xfrm flipV="1">
                          <a:off x="0" y="0"/>
                          <a:ext cx="2106930"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6EA654" id="Straight Connector 2"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15pt,1.85pt" to="400.0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" strokecolor="windowText">
                <v:stroke joinstyle="miter"/>
              </v:line>
            </w:pict>
          </mc:Fallback>
        </mc:AlternateContent>
      </w:r>
      <w:r w:rsidRPr="009D19E0">
        <w:rPr>
          <w:noProof/>
          <w:szCs w:val="26"/>
        </w:rPr>
        <mc:AlternateContent>
          <mc:Choice Requires="wps">
            <w:drawing>
              <wp:anchor distT="0" distB="0" distL="114300" distR="114300" simplePos="0" relativeHeight="251665920" behindDoc="0" locked="0" layoutInCell="1" allowOverlap="1" wp14:anchorId="35B50E2B" wp14:editId="22ABD988">
                <wp:simplePos x="0" y="0"/>
                <wp:positionH relativeFrom="column">
                  <wp:posOffset>700405</wp:posOffset>
                </wp:positionH>
                <wp:positionV relativeFrom="paragraph">
                  <wp:posOffset>10795</wp:posOffset>
                </wp:positionV>
                <wp:extent cx="520065" cy="0"/>
                <wp:effectExtent l="0" t="0" r="32385" b="19050"/>
                <wp:wrapNone/>
                <wp:docPr id="5" name="Straight Connector 1"/>
                <wp:cNvGraphicFramePr/>
                <a:graphic xmlns:a="http://schemas.openxmlformats.org/drawingml/2006/main">
                  <a:graphicData uri="http://schemas.microsoft.com/office/word/2010/wordprocessingShape">
                    <wps:wsp>
                      <wps:cNvCnPr/>
                      <wps:spPr>
                        <a:xfrm>
                          <a:off x="0" y="0"/>
                          <a:ext cx="52006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DE38E4" id="Straight Connector 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5pt,.85pt" to="96.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" strokecolor="windowText">
                <v:stroke joinstyle="miter"/>
              </v:line>
            </w:pict>
          </mc:Fallback>
        </mc:AlternateContent>
      </w:r>
    </w:p>
    <w:p w14:paraId="0D9FE0E5" w14:textId="5F64E344" w:rsidR="00E1514A" w:rsidRPr="0069340B" w:rsidRDefault="00E1514A" w:rsidP="0060748A">
      <w:pPr>
        <w:keepNext/>
        <w:keepLines/>
        <w:spacing w:before="120"/>
        <w:jc w:val="center"/>
        <w:outlineLvl w:val="0"/>
        <w:rPr>
          <w:b/>
          <w:bCs/>
          <w:sz w:val="28"/>
          <w:szCs w:val="28"/>
        </w:rPr>
      </w:pPr>
      <w:r w:rsidRPr="0069340B">
        <w:rPr>
          <w:b/>
          <w:bCs/>
          <w:sz w:val="28"/>
          <w:szCs w:val="28"/>
          <w:lang w:val="vi-VN"/>
        </w:rPr>
        <w:t>QUY ĐỊNH</w:t>
      </w:r>
    </w:p>
    <w:p w14:paraId="621BF2A0" w14:textId="62EDC0B9" w:rsidR="00E1514A" w:rsidRPr="0069340B" w:rsidRDefault="00E1514A" w:rsidP="001A2C53">
      <w:pPr>
        <w:keepNext/>
        <w:keepLines/>
        <w:jc w:val="center"/>
        <w:outlineLvl w:val="0"/>
        <w:rPr>
          <w:b/>
          <w:sz w:val="28"/>
        </w:rPr>
      </w:pPr>
      <w:r w:rsidRPr="0069340B">
        <w:rPr>
          <w:b/>
          <w:sz w:val="28"/>
          <w:lang w:val="vi-VN"/>
        </w:rPr>
        <w:t>Quản lý hoạt động thoát nước</w:t>
      </w:r>
      <w:r w:rsidR="006B32DF">
        <w:rPr>
          <w:b/>
          <w:sz w:val="28"/>
        </w:rPr>
        <w:t xml:space="preserve"> </w:t>
      </w:r>
      <w:r w:rsidRPr="0069340B">
        <w:rPr>
          <w:b/>
          <w:sz w:val="28"/>
          <w:lang w:val="vi-VN"/>
        </w:rPr>
        <w:t>và xử lý nước thải trên địa bàn tỉnh Cà Mau</w:t>
      </w:r>
    </w:p>
    <w:p w14:paraId="24897F45" w14:textId="0342AD49" w:rsidR="00E1514A" w:rsidRPr="0069340B" w:rsidRDefault="00E1514A" w:rsidP="00773EEA">
      <w:pPr>
        <w:keepNext/>
        <w:keepLines/>
        <w:jc w:val="center"/>
        <w:outlineLvl w:val="0"/>
        <w:rPr>
          <w:i/>
          <w:iCs/>
          <w:sz w:val="28"/>
          <w:szCs w:val="28"/>
          <w:lang w:val="vi-VN"/>
        </w:rPr>
      </w:pPr>
      <w:r w:rsidRPr="0069340B">
        <w:rPr>
          <w:i/>
          <w:iCs/>
          <w:sz w:val="28"/>
          <w:szCs w:val="28"/>
          <w:lang w:val="vi-VN"/>
        </w:rPr>
        <w:t>(</w:t>
      </w:r>
      <w:r w:rsidRPr="0069340B">
        <w:rPr>
          <w:i/>
          <w:iCs/>
          <w:sz w:val="28"/>
          <w:szCs w:val="28"/>
        </w:rPr>
        <w:t>Ban hành k</w:t>
      </w:r>
      <w:r w:rsidRPr="0069340B">
        <w:rPr>
          <w:i/>
          <w:iCs/>
          <w:sz w:val="28"/>
          <w:szCs w:val="28"/>
          <w:lang w:val="vi-VN"/>
        </w:rPr>
        <w:t xml:space="preserve">èm theo Quyết định số </w:t>
      </w:r>
      <w:r w:rsidR="009863C4">
        <w:rPr>
          <w:i/>
          <w:iCs/>
          <w:sz w:val="28"/>
          <w:szCs w:val="28"/>
          <w:lang w:val="vi-VN"/>
        </w:rPr>
        <w:t xml:space="preserve">     </w:t>
      </w:r>
      <w:r w:rsidRPr="0069340B">
        <w:rPr>
          <w:i/>
          <w:iCs/>
          <w:sz w:val="28"/>
          <w:szCs w:val="28"/>
          <w:lang w:val="vi-VN"/>
        </w:rPr>
        <w:t xml:space="preserve">     /202</w:t>
      </w:r>
      <w:r w:rsidRPr="0069340B">
        <w:rPr>
          <w:i/>
          <w:iCs/>
          <w:sz w:val="28"/>
          <w:szCs w:val="28"/>
        </w:rPr>
        <w:t>6</w:t>
      </w:r>
      <w:r w:rsidRPr="0069340B">
        <w:rPr>
          <w:i/>
          <w:iCs/>
          <w:sz w:val="28"/>
          <w:szCs w:val="28"/>
          <w:lang w:val="vi-VN"/>
        </w:rPr>
        <w:t>/QĐ-UBND)</w:t>
      </w:r>
    </w:p>
    <w:p w14:paraId="5668C2CD" w14:textId="77777777" w:rsidR="001A2C53" w:rsidRPr="009D19E0" w:rsidRDefault="001A2C53" w:rsidP="001A2C53">
      <w:pPr>
        <w:keepNext/>
        <w:keepLines/>
        <w:jc w:val="center"/>
        <w:outlineLvl w:val="0"/>
        <w:rPr>
          <w:b/>
          <w:bCs/>
          <w:sz w:val="32"/>
          <w:szCs w:val="28"/>
          <w:lang w:val="vi-VN"/>
        </w:rPr>
      </w:pPr>
    </w:p>
    <w:p w14:paraId="0013E4D9" w14:textId="49A4E818" w:rsidR="0060748A" w:rsidRPr="0069340B" w:rsidRDefault="0060748A" w:rsidP="001A2C53">
      <w:pPr>
        <w:keepNext/>
        <w:keepLines/>
        <w:jc w:val="center"/>
        <w:outlineLvl w:val="0"/>
        <w:rPr>
          <w:rFonts w:eastAsia="Calibri"/>
          <w:b/>
          <w:sz w:val="28"/>
          <w:szCs w:val="28"/>
        </w:rPr>
      </w:pPr>
      <w:r w:rsidRPr="0069340B">
        <w:rPr>
          <w:b/>
          <w:bCs/>
          <w:sz w:val="28"/>
          <w:szCs w:val="28"/>
          <w:lang w:val="vi-VN"/>
        </w:rPr>
        <w:t>Chương I</w:t>
      </w:r>
      <w:r w:rsidRPr="0069340B">
        <w:rPr>
          <w:b/>
          <w:bCs/>
          <w:sz w:val="28"/>
          <w:szCs w:val="28"/>
          <w:lang w:val="vi-VN"/>
        </w:rPr>
        <w:br/>
        <w:t>QUY ĐỊNH CHUNG</w:t>
      </w:r>
    </w:p>
    <w:p w14:paraId="2FFD8039" w14:textId="77777777" w:rsidR="008F09FF" w:rsidRPr="0069340B" w:rsidRDefault="008F09FF" w:rsidP="001A2C53">
      <w:pPr>
        <w:keepNext/>
        <w:keepLines/>
        <w:ind w:firstLine="720"/>
        <w:jc w:val="both"/>
        <w:outlineLvl w:val="0"/>
        <w:rPr>
          <w:rFonts w:eastAsia="Calibri"/>
          <w:b/>
          <w:sz w:val="28"/>
          <w:szCs w:val="28"/>
        </w:rPr>
      </w:pPr>
    </w:p>
    <w:p w14:paraId="2421F82D" w14:textId="463A9CB5" w:rsidR="0060748A" w:rsidRPr="0069340B" w:rsidRDefault="0060748A" w:rsidP="00C04C3C">
      <w:pPr>
        <w:keepNext/>
        <w:keepLines/>
        <w:spacing w:before="120"/>
        <w:ind w:firstLine="720"/>
        <w:jc w:val="both"/>
        <w:outlineLvl w:val="0"/>
        <w:rPr>
          <w:rFonts w:eastAsia="等线 Light"/>
          <w:bCs/>
          <w:sz w:val="28"/>
          <w:szCs w:val="28"/>
        </w:rPr>
      </w:pPr>
      <w:r w:rsidRPr="0069340B">
        <w:rPr>
          <w:rFonts w:eastAsia="Calibri"/>
          <w:b/>
          <w:sz w:val="28"/>
          <w:szCs w:val="28"/>
        </w:rPr>
        <w:t>Điều 1. Phạm vi điều chỉnh và đối tượng áp dụng</w:t>
      </w:r>
    </w:p>
    <w:p w14:paraId="2492F76A" w14:textId="26A5F626" w:rsidR="007A2F80" w:rsidRPr="009D19E0" w:rsidRDefault="009D19E0" w:rsidP="009D19E0">
      <w:pPr>
        <w:keepNext/>
        <w:keepLines/>
        <w:spacing w:before="120"/>
        <w:ind w:firstLine="720"/>
        <w:jc w:val="both"/>
        <w:outlineLvl w:val="0"/>
        <w:rPr>
          <w:rFonts w:eastAsia="等线 Light"/>
          <w:bCs/>
          <w:sz w:val="28"/>
          <w:szCs w:val="28"/>
        </w:rPr>
      </w:pPr>
      <w:r>
        <w:rPr>
          <w:rFonts w:eastAsia="等线 Light"/>
          <w:bCs/>
          <w:sz w:val="28"/>
          <w:szCs w:val="28"/>
        </w:rPr>
        <w:t xml:space="preserve">1. </w:t>
      </w:r>
      <w:r w:rsidR="007A2F80" w:rsidRPr="009D19E0">
        <w:rPr>
          <w:rFonts w:eastAsia="等线 Light"/>
          <w:bCs/>
          <w:sz w:val="28"/>
          <w:szCs w:val="28"/>
          <w:lang w:val="vi-VN"/>
        </w:rPr>
        <w:t>Phạm vi điều chỉnh</w:t>
      </w:r>
    </w:p>
    <w:p w14:paraId="0DD44F0F" w14:textId="69AABC47" w:rsidR="003B62B3" w:rsidRPr="0069340B" w:rsidRDefault="000508DE" w:rsidP="00C04C3C">
      <w:pPr>
        <w:keepNext/>
        <w:keepLines/>
        <w:spacing w:before="120"/>
        <w:ind w:firstLine="720"/>
        <w:jc w:val="both"/>
        <w:outlineLvl w:val="0"/>
        <w:rPr>
          <w:rFonts w:eastAsia="Calibri"/>
          <w:sz w:val="28"/>
          <w:szCs w:val="28"/>
        </w:rPr>
      </w:pPr>
      <w:r w:rsidRPr="0069340B">
        <w:rPr>
          <w:rFonts w:eastAsia="Calibri"/>
          <w:sz w:val="28"/>
          <w:szCs w:val="28"/>
          <w:lang w:val="vi-VN"/>
        </w:rPr>
        <w:t>Quy định này quy định về hoạt động thoát nước và xử lý nước thải tại các đô thị; khu dân cư nông thôn tập trung; khu công nghiệp, khu kinh tế, khu chế xuất, cụm công nghiệp (sau đây gọi chung là khu công nghiệp)</w:t>
      </w:r>
      <w:r w:rsidR="003B62B3" w:rsidRPr="0069340B">
        <w:rPr>
          <w:rFonts w:eastAsia="Calibri"/>
          <w:sz w:val="28"/>
          <w:szCs w:val="28"/>
          <w:lang w:val="vi-VN"/>
        </w:rPr>
        <w:t xml:space="preserve"> trên địa bàn tỉnh Cà Mau</w:t>
      </w:r>
      <w:r w:rsidR="003760D6" w:rsidRPr="0069340B">
        <w:rPr>
          <w:rFonts w:eastAsia="Calibri"/>
          <w:sz w:val="28"/>
          <w:szCs w:val="28"/>
        </w:rPr>
        <w:t>.</w:t>
      </w:r>
    </w:p>
    <w:p w14:paraId="34D4FCEE" w14:textId="69F808E1" w:rsidR="00E2040F" w:rsidRPr="0069340B" w:rsidRDefault="00E2040F" w:rsidP="00C04C3C">
      <w:pPr>
        <w:keepNext/>
        <w:keepLines/>
        <w:spacing w:before="120"/>
        <w:ind w:firstLine="720"/>
        <w:jc w:val="both"/>
        <w:outlineLvl w:val="0"/>
        <w:rPr>
          <w:bCs/>
          <w:sz w:val="28"/>
          <w:szCs w:val="28"/>
        </w:rPr>
      </w:pPr>
      <w:r w:rsidRPr="0069340B">
        <w:rPr>
          <w:bCs/>
          <w:sz w:val="28"/>
          <w:szCs w:val="28"/>
          <w:lang w:val="vi-VN"/>
        </w:rPr>
        <w:t>2. Đối tượng áp dụng</w:t>
      </w:r>
    </w:p>
    <w:p w14:paraId="79B5B12D" w14:textId="7B0657F3" w:rsidR="00E2040F" w:rsidRPr="0069340B" w:rsidRDefault="00E2040F" w:rsidP="00C04C3C">
      <w:pPr>
        <w:keepNext/>
        <w:keepLines/>
        <w:spacing w:before="120"/>
        <w:ind w:firstLine="720"/>
        <w:jc w:val="both"/>
        <w:outlineLvl w:val="0"/>
        <w:rPr>
          <w:rFonts w:eastAsia="Calibri"/>
          <w:sz w:val="28"/>
          <w:szCs w:val="28"/>
        </w:rPr>
      </w:pPr>
      <w:r w:rsidRPr="0069340B">
        <w:rPr>
          <w:rFonts w:eastAsia="Calibri"/>
          <w:sz w:val="28"/>
          <w:szCs w:val="28"/>
        </w:rPr>
        <w:t xml:space="preserve">Quy định này áp dụng đối với các </w:t>
      </w:r>
      <w:r w:rsidRPr="0069340B">
        <w:rPr>
          <w:bCs/>
          <w:sz w:val="28"/>
          <w:szCs w:val="28"/>
        </w:rPr>
        <w:t xml:space="preserve">cơ quan, </w:t>
      </w:r>
      <w:r w:rsidRPr="0069340B">
        <w:rPr>
          <w:rFonts w:eastAsia="Calibri"/>
          <w:sz w:val="28"/>
          <w:szCs w:val="28"/>
        </w:rPr>
        <w:t xml:space="preserve">tổ chức, cá nhân và hộ gia đình </w:t>
      </w:r>
      <w:r w:rsidRPr="0069340B">
        <w:rPr>
          <w:bCs/>
          <w:sz w:val="28"/>
          <w:szCs w:val="28"/>
        </w:rPr>
        <w:t>có liên quan đến hoạt động thoát nước và xử lý nước thải trên địa bàn tỉnh Cà Mau</w:t>
      </w:r>
      <w:r w:rsidR="00020C60" w:rsidRPr="0069340B">
        <w:rPr>
          <w:rFonts w:eastAsia="Calibri"/>
          <w:sz w:val="28"/>
          <w:szCs w:val="28"/>
        </w:rPr>
        <w:t>.</w:t>
      </w:r>
    </w:p>
    <w:p w14:paraId="768FE9DA" w14:textId="0A0B4516" w:rsidR="00E2040F" w:rsidRPr="0069340B" w:rsidRDefault="00E2040F" w:rsidP="00C04C3C">
      <w:pPr>
        <w:keepNext/>
        <w:keepLines/>
        <w:spacing w:before="120"/>
        <w:ind w:firstLine="720"/>
        <w:jc w:val="both"/>
        <w:outlineLvl w:val="0"/>
        <w:rPr>
          <w:rFonts w:eastAsia="Calibri"/>
          <w:b/>
          <w:sz w:val="28"/>
          <w:szCs w:val="28"/>
        </w:rPr>
      </w:pPr>
      <w:r w:rsidRPr="0069340B">
        <w:rPr>
          <w:rFonts w:eastAsia="Calibri"/>
          <w:b/>
          <w:sz w:val="28"/>
          <w:szCs w:val="28"/>
        </w:rPr>
        <w:t>Điều 2. Giải thích từ ngữ</w:t>
      </w:r>
    </w:p>
    <w:p w14:paraId="79442F1F" w14:textId="47D0B2FF" w:rsidR="00E2040F" w:rsidRPr="009D19E0" w:rsidRDefault="00E2040F" w:rsidP="00C04C3C">
      <w:pPr>
        <w:keepNext/>
        <w:keepLines/>
        <w:spacing w:before="120"/>
        <w:ind w:firstLine="720"/>
        <w:jc w:val="both"/>
        <w:outlineLvl w:val="0"/>
        <w:rPr>
          <w:rFonts w:eastAsia="SimSun"/>
          <w:noProof/>
          <w:spacing w:val="-2"/>
          <w:sz w:val="28"/>
          <w:szCs w:val="28"/>
        </w:rPr>
      </w:pPr>
      <w:r w:rsidRPr="009D19E0">
        <w:rPr>
          <w:rFonts w:eastAsia="SimSun"/>
          <w:noProof/>
          <w:spacing w:val="-2"/>
          <w:sz w:val="28"/>
          <w:szCs w:val="28"/>
          <w:lang w:val="vi-VN"/>
        </w:rPr>
        <w:t>1. Các từ ngữ về thoát nước và xử lý nước thải được quy định tại Điều 2 của Nghị định số 80/2014/NĐ-CP, Điều 3 của Nghị định số 08/2022/NĐ-CP ngày 10 tháng 01 năm 2022 của Chính phủ quy định chi tiết một số điều của Luật Bảo vệ môi trường được sửa đổi, bổ sung tại khoản 1 Điều 1 Nghị định số 05/2025/NĐ-CP.</w:t>
      </w:r>
    </w:p>
    <w:p w14:paraId="6382302E" w14:textId="564872C7" w:rsidR="00E2040F" w:rsidRPr="0069340B" w:rsidRDefault="00E2040F" w:rsidP="00C04C3C">
      <w:pPr>
        <w:keepNext/>
        <w:keepLines/>
        <w:spacing w:before="120"/>
        <w:ind w:firstLine="720"/>
        <w:jc w:val="both"/>
        <w:outlineLvl w:val="0"/>
        <w:rPr>
          <w:rFonts w:eastAsia="Calibri"/>
          <w:sz w:val="28"/>
          <w:szCs w:val="28"/>
        </w:rPr>
      </w:pPr>
      <w:r w:rsidRPr="0069340B">
        <w:rPr>
          <w:rFonts w:eastAsia="Calibri"/>
          <w:sz w:val="28"/>
          <w:szCs w:val="28"/>
        </w:rPr>
        <w:t>2. Mạng lưới thoát nước cấp 1: Bao gồm hệ thống cống, kênh, mương dẫn nước thải, nước mưa xả vào các kênh</w:t>
      </w:r>
      <w:r w:rsidR="009D19E0">
        <w:rPr>
          <w:rFonts w:eastAsia="Calibri"/>
          <w:sz w:val="28"/>
          <w:szCs w:val="28"/>
        </w:rPr>
        <w:t>,</w:t>
      </w:r>
      <w:r w:rsidRPr="0069340B">
        <w:rPr>
          <w:rFonts w:eastAsia="Calibri"/>
          <w:sz w:val="28"/>
          <w:szCs w:val="28"/>
        </w:rPr>
        <w:t xml:space="preserve"> mương, sông, ngòi chính có dòng chảy tiêu thoát nước của khu vực hoặc vùng.</w:t>
      </w:r>
    </w:p>
    <w:p w14:paraId="23DA42F4" w14:textId="07474D68" w:rsidR="00E2040F" w:rsidRPr="0069340B" w:rsidRDefault="00E2040F" w:rsidP="00C04C3C">
      <w:pPr>
        <w:keepNext/>
        <w:keepLines/>
        <w:spacing w:before="120"/>
        <w:ind w:firstLine="720"/>
        <w:jc w:val="both"/>
        <w:outlineLvl w:val="0"/>
        <w:rPr>
          <w:rFonts w:eastAsia="Calibri"/>
          <w:sz w:val="28"/>
          <w:szCs w:val="28"/>
        </w:rPr>
      </w:pPr>
      <w:r w:rsidRPr="0069340B">
        <w:rPr>
          <w:rFonts w:eastAsia="Calibri"/>
          <w:sz w:val="28"/>
          <w:szCs w:val="28"/>
        </w:rPr>
        <w:t>3. Mạng lưới thoát nước cấp 2: Bao gồm hệ thống cống dọc các tuyến đường phố chính có chức năng vận chuyển nước thải và nước mưa, có thể thông qua hoặc không thông qua các trạm bơm, hồ điều hòa đến hệ thống thoát nước cấp 1.</w:t>
      </w:r>
    </w:p>
    <w:p w14:paraId="765DE783" w14:textId="09BC8D58" w:rsidR="00AE23D7" w:rsidRPr="0069340B" w:rsidRDefault="00AE23D7" w:rsidP="00C04C3C">
      <w:pPr>
        <w:keepNext/>
        <w:keepLines/>
        <w:spacing w:before="120"/>
        <w:ind w:firstLine="720"/>
        <w:jc w:val="both"/>
        <w:outlineLvl w:val="0"/>
        <w:rPr>
          <w:rFonts w:eastAsia="Calibri"/>
          <w:sz w:val="28"/>
          <w:szCs w:val="28"/>
        </w:rPr>
      </w:pPr>
      <w:r w:rsidRPr="0069340B">
        <w:rPr>
          <w:rFonts w:eastAsia="Calibri"/>
          <w:sz w:val="28"/>
          <w:szCs w:val="28"/>
        </w:rPr>
        <w:t xml:space="preserve">4. Mạng lưới thoát nước cấp 3: Bao gồm hệ thống cống dọc đường phố tại các tiểu khu, cống dẫn nước mưa, nước từ các hố ga mặt đường, dùng để thu gom, truyền tải nước thải, nước mưa của các hộ hoặc nước bề mặt tới mạng lưới thoát </w:t>
      </w:r>
      <w:r w:rsidR="009D19E0">
        <w:rPr>
          <w:rFonts w:eastAsia="Calibri"/>
          <w:sz w:val="28"/>
          <w:szCs w:val="28"/>
        </w:rPr>
        <w:t>nư</w:t>
      </w:r>
      <w:r w:rsidR="009D19E0" w:rsidRPr="009D19E0">
        <w:rPr>
          <w:rFonts w:eastAsia="Calibri"/>
          <w:sz w:val="28"/>
          <w:szCs w:val="28"/>
        </w:rPr>
        <w:t>ớ</w:t>
      </w:r>
      <w:r w:rsidR="009D19E0">
        <w:rPr>
          <w:rFonts w:eastAsia="Calibri"/>
          <w:sz w:val="28"/>
          <w:szCs w:val="28"/>
        </w:rPr>
        <w:t xml:space="preserve">c </w:t>
      </w:r>
      <w:r w:rsidRPr="0069340B">
        <w:rPr>
          <w:rFonts w:eastAsia="Calibri"/>
          <w:sz w:val="28"/>
          <w:szCs w:val="28"/>
        </w:rPr>
        <w:t>cấp 1 và cấp 2.</w:t>
      </w:r>
    </w:p>
    <w:p w14:paraId="04DD37B5" w14:textId="35AED6B3" w:rsidR="00AE23D7" w:rsidRPr="0069340B" w:rsidRDefault="00AE23D7" w:rsidP="00C04C3C">
      <w:pPr>
        <w:keepNext/>
        <w:keepLines/>
        <w:spacing w:before="120"/>
        <w:ind w:firstLine="720"/>
        <w:jc w:val="both"/>
        <w:outlineLvl w:val="0"/>
        <w:rPr>
          <w:rFonts w:eastAsia="Calibri"/>
          <w:b/>
          <w:bCs/>
          <w:sz w:val="28"/>
          <w:szCs w:val="28"/>
        </w:rPr>
      </w:pPr>
      <w:r w:rsidRPr="0069340B">
        <w:rPr>
          <w:rFonts w:eastAsia="Calibri"/>
          <w:b/>
          <w:sz w:val="28"/>
          <w:szCs w:val="28"/>
        </w:rPr>
        <w:t>Điều 3. Thành phần hệ thống thoát nước</w:t>
      </w:r>
    </w:p>
    <w:p w14:paraId="2705C1AB" w14:textId="5BD06DE5" w:rsidR="00AE23D7" w:rsidRPr="009D19E0" w:rsidRDefault="009D19E0" w:rsidP="009D19E0">
      <w:pPr>
        <w:keepNext/>
        <w:keepLines/>
        <w:spacing w:before="120"/>
        <w:ind w:firstLine="720"/>
        <w:jc w:val="both"/>
        <w:outlineLvl w:val="0"/>
        <w:rPr>
          <w:rFonts w:eastAsia="Calibri"/>
          <w:sz w:val="28"/>
          <w:szCs w:val="28"/>
        </w:rPr>
      </w:pPr>
      <w:r>
        <w:rPr>
          <w:rFonts w:eastAsia="Calibri"/>
          <w:sz w:val="28"/>
          <w:szCs w:val="28"/>
        </w:rPr>
        <w:t xml:space="preserve">1. </w:t>
      </w:r>
      <w:r w:rsidR="00AE23D7" w:rsidRPr="009D19E0">
        <w:rPr>
          <w:rFonts w:eastAsia="Calibri"/>
          <w:sz w:val="28"/>
          <w:szCs w:val="28"/>
        </w:rPr>
        <w:t>Mạng lưới thoát nước cấp 1, cấp 2 và cấp 3.</w:t>
      </w:r>
    </w:p>
    <w:p w14:paraId="7E90AE88" w14:textId="1A4E0DB6" w:rsidR="002B3DEB" w:rsidRPr="0069340B" w:rsidRDefault="00C2499D" w:rsidP="00C04C3C">
      <w:pPr>
        <w:keepNext/>
        <w:keepLines/>
        <w:spacing w:before="120"/>
        <w:ind w:firstLine="720"/>
        <w:jc w:val="both"/>
        <w:outlineLvl w:val="0"/>
        <w:rPr>
          <w:rFonts w:eastAsia="Calibri"/>
          <w:sz w:val="28"/>
          <w:szCs w:val="28"/>
        </w:rPr>
      </w:pPr>
      <w:r w:rsidRPr="0069340B">
        <w:rPr>
          <w:rFonts w:eastAsia="Calibri"/>
          <w:sz w:val="28"/>
          <w:szCs w:val="28"/>
        </w:rPr>
        <w:t xml:space="preserve">2. </w:t>
      </w:r>
      <w:r w:rsidR="002B3DEB" w:rsidRPr="0069340B">
        <w:rPr>
          <w:rFonts w:eastAsia="Calibri"/>
          <w:sz w:val="28"/>
          <w:szCs w:val="28"/>
        </w:rPr>
        <w:t>Điểm đấu nối mà các hộ thoát nước xả nước vào hệ thống thoát nước công cộng, bao gồm các hố kiểm tra và ống đấu nối đến cống cấp 3.</w:t>
      </w:r>
    </w:p>
    <w:p w14:paraId="3DE53D3C" w14:textId="3D37E310" w:rsidR="00C2499D" w:rsidRPr="0069340B" w:rsidRDefault="00C2499D" w:rsidP="00C04C3C">
      <w:pPr>
        <w:keepNext/>
        <w:keepLines/>
        <w:spacing w:before="120"/>
        <w:ind w:firstLine="720"/>
        <w:jc w:val="both"/>
        <w:outlineLvl w:val="0"/>
        <w:rPr>
          <w:rFonts w:eastAsia="Calibri"/>
          <w:sz w:val="28"/>
          <w:szCs w:val="28"/>
        </w:rPr>
      </w:pPr>
      <w:r w:rsidRPr="0069340B">
        <w:rPr>
          <w:rFonts w:eastAsia="Calibri"/>
          <w:sz w:val="28"/>
          <w:szCs w:val="28"/>
        </w:rPr>
        <w:t xml:space="preserve">3. Hố ga, cửa thu nước lề đường, các giếng tách nước mưa và nước thải (CSO), cống bao, cống áp lực, cống (đập, van) ngăn </w:t>
      </w:r>
      <w:proofErr w:type="gramStart"/>
      <w:r w:rsidRPr="0069340B">
        <w:rPr>
          <w:rFonts w:eastAsia="Calibri"/>
          <w:sz w:val="28"/>
          <w:szCs w:val="28"/>
        </w:rPr>
        <w:t>triều,...</w:t>
      </w:r>
      <w:proofErr w:type="gramEnd"/>
    </w:p>
    <w:p w14:paraId="6C29297B" w14:textId="02294E0C" w:rsidR="0040713D" w:rsidRPr="0069340B" w:rsidRDefault="0040713D" w:rsidP="00C04C3C">
      <w:pPr>
        <w:keepNext/>
        <w:keepLines/>
        <w:spacing w:before="120"/>
        <w:ind w:firstLine="720"/>
        <w:jc w:val="both"/>
        <w:outlineLvl w:val="0"/>
        <w:rPr>
          <w:rFonts w:eastAsia="Calibri"/>
          <w:sz w:val="28"/>
          <w:szCs w:val="28"/>
        </w:rPr>
      </w:pPr>
      <w:r w:rsidRPr="0069340B">
        <w:rPr>
          <w:rFonts w:eastAsia="Calibri"/>
          <w:spacing w:val="-2"/>
          <w:sz w:val="28"/>
          <w:szCs w:val="28"/>
        </w:rPr>
        <w:lastRenderedPageBreak/>
        <w:t>4. Các trạm bơm nước thải, nước mưa và các cống liên quan đến trạm bơm</w:t>
      </w:r>
      <w:r w:rsidRPr="0069340B">
        <w:rPr>
          <w:rFonts w:eastAsia="Calibri"/>
          <w:sz w:val="28"/>
          <w:szCs w:val="28"/>
        </w:rPr>
        <w:t>.</w:t>
      </w:r>
    </w:p>
    <w:p w14:paraId="5FA4481A" w14:textId="3C6EEDE1" w:rsidR="0040713D" w:rsidRPr="0069340B" w:rsidRDefault="0040713D" w:rsidP="00C04C3C">
      <w:pPr>
        <w:keepNext/>
        <w:keepLines/>
        <w:spacing w:before="120"/>
        <w:ind w:firstLine="720"/>
        <w:jc w:val="both"/>
        <w:outlineLvl w:val="0"/>
        <w:rPr>
          <w:rFonts w:eastAsia="Calibri"/>
          <w:sz w:val="28"/>
          <w:szCs w:val="28"/>
        </w:rPr>
      </w:pPr>
      <w:r w:rsidRPr="0069340B">
        <w:rPr>
          <w:rFonts w:eastAsia="Calibri"/>
          <w:sz w:val="28"/>
          <w:szCs w:val="28"/>
        </w:rPr>
        <w:t>5. Các hồ điều hòa.</w:t>
      </w:r>
    </w:p>
    <w:p w14:paraId="586F59DE" w14:textId="42D788C4" w:rsidR="0040713D" w:rsidRPr="0069340B" w:rsidRDefault="0040713D" w:rsidP="00C04C3C">
      <w:pPr>
        <w:keepNext/>
        <w:keepLines/>
        <w:spacing w:before="120"/>
        <w:ind w:firstLine="720"/>
        <w:jc w:val="both"/>
        <w:outlineLvl w:val="0"/>
        <w:rPr>
          <w:rFonts w:eastAsia="Calibri"/>
          <w:sz w:val="28"/>
          <w:szCs w:val="28"/>
        </w:rPr>
      </w:pPr>
      <w:r w:rsidRPr="0069340B">
        <w:rPr>
          <w:rFonts w:eastAsia="Calibri"/>
          <w:sz w:val="28"/>
          <w:szCs w:val="28"/>
        </w:rPr>
        <w:t>6. Các cửa xả nước mưa hoặc nước thải.</w:t>
      </w:r>
    </w:p>
    <w:p w14:paraId="2B4C1EA1" w14:textId="223FCF8C" w:rsidR="0040713D" w:rsidRPr="0069340B" w:rsidRDefault="0040713D" w:rsidP="0019710A">
      <w:pPr>
        <w:keepNext/>
        <w:keepLines/>
        <w:spacing w:before="120"/>
        <w:ind w:firstLine="720"/>
        <w:jc w:val="both"/>
        <w:outlineLvl w:val="0"/>
        <w:rPr>
          <w:rFonts w:eastAsia="Calibri"/>
          <w:sz w:val="28"/>
          <w:szCs w:val="28"/>
        </w:rPr>
      </w:pPr>
      <w:r w:rsidRPr="0069340B">
        <w:rPr>
          <w:rFonts w:eastAsia="Calibri"/>
          <w:spacing w:val="-6"/>
          <w:sz w:val="28"/>
          <w:szCs w:val="28"/>
        </w:rPr>
        <w:t>7</w:t>
      </w:r>
      <w:r w:rsidRPr="0069340B">
        <w:rPr>
          <w:rFonts w:eastAsia="Calibri"/>
          <w:spacing w:val="-8"/>
          <w:sz w:val="28"/>
          <w:szCs w:val="28"/>
        </w:rPr>
        <w:t>. Các nhà máy xử lý nước thải tập trung và trạm xử lý nước thải phi tập trung</w:t>
      </w:r>
      <w:r w:rsidRPr="0069340B">
        <w:rPr>
          <w:rFonts w:eastAsia="Calibri"/>
          <w:sz w:val="28"/>
          <w:szCs w:val="28"/>
        </w:rPr>
        <w:t>.</w:t>
      </w:r>
    </w:p>
    <w:p w14:paraId="5B240FD2" w14:textId="117FCCA0" w:rsidR="0040713D" w:rsidRPr="0069340B" w:rsidRDefault="0040713D" w:rsidP="00C04C3C">
      <w:pPr>
        <w:keepNext/>
        <w:keepLines/>
        <w:spacing w:before="120"/>
        <w:ind w:firstLine="720"/>
        <w:jc w:val="both"/>
        <w:outlineLvl w:val="0"/>
        <w:rPr>
          <w:b/>
          <w:bCs/>
          <w:sz w:val="28"/>
          <w:szCs w:val="28"/>
        </w:rPr>
      </w:pPr>
      <w:r w:rsidRPr="0069340B">
        <w:rPr>
          <w:rFonts w:eastAsia="Calibri"/>
          <w:b/>
          <w:sz w:val="28"/>
          <w:szCs w:val="28"/>
        </w:rPr>
        <w:t>Điều 4. Chủ sở hữu hệ thống thoát nước</w:t>
      </w:r>
      <w:r w:rsidRPr="0069340B">
        <w:rPr>
          <w:b/>
          <w:bCs/>
          <w:sz w:val="28"/>
          <w:szCs w:val="28"/>
          <w:lang w:val="vi-VN"/>
        </w:rPr>
        <w:t xml:space="preserve"> và xử lý nước thải</w:t>
      </w:r>
    </w:p>
    <w:p w14:paraId="4FB03198" w14:textId="73BF71D6" w:rsidR="0040713D" w:rsidRPr="0069340B" w:rsidRDefault="0040713D" w:rsidP="00C04C3C">
      <w:pPr>
        <w:keepNext/>
        <w:keepLines/>
        <w:spacing w:before="120"/>
        <w:ind w:firstLine="720"/>
        <w:jc w:val="both"/>
        <w:outlineLvl w:val="0"/>
        <w:rPr>
          <w:rFonts w:eastAsia="Calibri"/>
          <w:sz w:val="28"/>
          <w:szCs w:val="28"/>
          <w:lang w:val="vi-VN"/>
        </w:rPr>
      </w:pPr>
      <w:r w:rsidRPr="0069340B">
        <w:rPr>
          <w:rFonts w:eastAsia="Calibri"/>
          <w:sz w:val="28"/>
          <w:szCs w:val="28"/>
        </w:rPr>
        <w:t xml:space="preserve">1. </w:t>
      </w:r>
      <w:r w:rsidRPr="0069340B">
        <w:rPr>
          <w:rFonts w:eastAsia="Calibri"/>
          <w:sz w:val="28"/>
          <w:szCs w:val="28"/>
          <w:lang w:val="vi-VN"/>
        </w:rPr>
        <w:t>Ủy ban nhân dân </w:t>
      </w:r>
      <w:r w:rsidRPr="0069340B">
        <w:rPr>
          <w:rFonts w:eastAsia="Calibri"/>
          <w:sz w:val="28"/>
          <w:szCs w:val="28"/>
        </w:rPr>
        <w:t>tỉnh: L</w:t>
      </w:r>
      <w:r w:rsidRPr="0069340B">
        <w:rPr>
          <w:rFonts w:eastAsia="Calibri"/>
          <w:sz w:val="28"/>
          <w:szCs w:val="28"/>
          <w:lang w:val="vi-VN"/>
        </w:rPr>
        <w:t xml:space="preserve">à chủ sở hữu đối với các nhà máy xử lý nước thải tập trung (bao gồm trạm bơm, giếng tách dòng… thuộc hệ thống của nhà máy xử lý nước thải) gồm: </w:t>
      </w:r>
      <w:r w:rsidRPr="0069340B">
        <w:rPr>
          <w:rFonts w:eastAsia="Calibri"/>
          <w:sz w:val="28"/>
          <w:szCs w:val="28"/>
        </w:rPr>
        <w:t>c</w:t>
      </w:r>
      <w:r w:rsidRPr="0069340B">
        <w:rPr>
          <w:rFonts w:eastAsia="Calibri"/>
          <w:sz w:val="28"/>
          <w:szCs w:val="28"/>
          <w:lang w:val="vi-VN"/>
        </w:rPr>
        <w:t xml:space="preserve">ông trình được đầu tư từ nguồn vốn ngân sách nhà nước; </w:t>
      </w:r>
      <w:r w:rsidR="000031DA">
        <w:rPr>
          <w:rFonts w:eastAsia="Calibri"/>
          <w:sz w:val="28"/>
          <w:szCs w:val="28"/>
        </w:rPr>
        <w:t>c</w:t>
      </w:r>
      <w:r w:rsidR="000031DA" w:rsidRPr="000031DA">
        <w:rPr>
          <w:rFonts w:eastAsia="Calibri"/>
          <w:sz w:val="28"/>
          <w:szCs w:val="28"/>
        </w:rPr>
        <w:t>ô</w:t>
      </w:r>
      <w:r w:rsidR="000031DA">
        <w:rPr>
          <w:rFonts w:eastAsia="Calibri"/>
          <w:sz w:val="28"/>
          <w:szCs w:val="28"/>
        </w:rPr>
        <w:t>g tr</w:t>
      </w:r>
      <w:r w:rsidR="000031DA" w:rsidRPr="000031DA">
        <w:rPr>
          <w:rFonts w:eastAsia="Calibri"/>
          <w:sz w:val="28"/>
          <w:szCs w:val="28"/>
        </w:rPr>
        <w:t>ình</w:t>
      </w:r>
      <w:r w:rsidR="000031DA">
        <w:rPr>
          <w:rFonts w:eastAsia="Calibri"/>
          <w:sz w:val="28"/>
          <w:szCs w:val="28"/>
        </w:rPr>
        <w:t xml:space="preserve"> </w:t>
      </w:r>
      <w:r w:rsidRPr="0069340B">
        <w:rPr>
          <w:rFonts w:eastAsia="Calibri"/>
          <w:sz w:val="28"/>
          <w:szCs w:val="28"/>
          <w:lang w:val="vi-VN"/>
        </w:rPr>
        <w:t xml:space="preserve">nhận bàn giao lại từ các tổ chức kinh doanh, phát triển khu đô thị mới và các tổ chức, cá nhân bỏ vốn đầu tư để kinh doanh khai thác công trình hệ thống thoát nước có thời hạn trên địa bàn đô thị có tính chất liên </w:t>
      </w:r>
      <w:r w:rsidRPr="0069340B">
        <w:rPr>
          <w:rFonts w:eastAsia="Calibri"/>
          <w:sz w:val="28"/>
          <w:szCs w:val="28"/>
        </w:rPr>
        <w:t>xã, phường</w:t>
      </w:r>
      <w:r w:rsidRPr="0069340B">
        <w:rPr>
          <w:rFonts w:eastAsia="Calibri"/>
          <w:sz w:val="28"/>
          <w:szCs w:val="28"/>
          <w:lang w:val="vi-VN"/>
        </w:rPr>
        <w:t xml:space="preserve">. Tùy theo điều kiện thực tế, trong quá trình thực hiện Ủy ban nhân dân tỉnh có thể </w:t>
      </w:r>
      <w:r w:rsidR="00937A78" w:rsidRPr="0069340B">
        <w:rPr>
          <w:rFonts w:eastAsia="Calibri"/>
          <w:sz w:val="28"/>
          <w:szCs w:val="28"/>
          <w:lang w:val="vi-VN"/>
        </w:rPr>
        <w:t>giao</w:t>
      </w:r>
      <w:r w:rsidRPr="0069340B">
        <w:rPr>
          <w:rFonts w:eastAsia="Calibri"/>
          <w:sz w:val="28"/>
          <w:szCs w:val="28"/>
          <w:lang w:val="vi-VN"/>
        </w:rPr>
        <w:t xml:space="preserve"> cho Sở Xây dựng</w:t>
      </w:r>
      <w:r w:rsidR="00937A78" w:rsidRPr="0069340B">
        <w:rPr>
          <w:rFonts w:eastAsia="Calibri"/>
          <w:sz w:val="28"/>
          <w:szCs w:val="28"/>
          <w:lang w:val="vi-VN"/>
        </w:rPr>
        <w:t>,</w:t>
      </w:r>
      <w:r w:rsidRPr="0069340B">
        <w:rPr>
          <w:rFonts w:eastAsia="Calibri"/>
          <w:sz w:val="28"/>
          <w:szCs w:val="28"/>
          <w:lang w:val="vi-VN"/>
        </w:rPr>
        <w:t xml:space="preserve"> đơn vị sự nghiệp công lập</w:t>
      </w:r>
      <w:r w:rsidR="00937A78" w:rsidRPr="0069340B">
        <w:rPr>
          <w:rFonts w:eastAsia="Calibri"/>
          <w:sz w:val="28"/>
          <w:szCs w:val="28"/>
          <w:lang w:val="vi-VN"/>
        </w:rPr>
        <w:t xml:space="preserve"> hoặc Ủy ban nhân dân cấp xã</w:t>
      </w:r>
      <w:r w:rsidRPr="0069340B">
        <w:rPr>
          <w:rFonts w:eastAsia="Calibri"/>
          <w:sz w:val="28"/>
          <w:szCs w:val="28"/>
          <w:lang w:val="vi-VN"/>
        </w:rPr>
        <w:t xml:space="preserve"> làm đại diện chủ sở hữu hệ thống thoát nước và xử lý nước thải trên địa bàn đô thị có tính chất liên xã, phường do Ủy ban nhân dân tỉnh làm chủ sở hữu.</w:t>
      </w:r>
    </w:p>
    <w:p w14:paraId="6980EBF1" w14:textId="3D34FB04" w:rsidR="0040713D" w:rsidRPr="009863C4" w:rsidRDefault="0040713D" w:rsidP="00C04C3C">
      <w:pPr>
        <w:keepNext/>
        <w:keepLines/>
        <w:spacing w:before="120"/>
        <w:ind w:firstLine="720"/>
        <w:jc w:val="both"/>
        <w:outlineLvl w:val="0"/>
        <w:rPr>
          <w:rFonts w:eastAsia="Calibri"/>
          <w:sz w:val="28"/>
          <w:szCs w:val="28"/>
          <w:lang w:val="vi-VN"/>
        </w:rPr>
      </w:pPr>
      <w:r w:rsidRPr="009863C4">
        <w:rPr>
          <w:rFonts w:eastAsia="Calibri"/>
          <w:sz w:val="28"/>
          <w:szCs w:val="28"/>
          <w:lang w:val="vi-VN"/>
        </w:rPr>
        <w:t xml:space="preserve">2. Ủy ban nhân dân các xã, phường (sau đây viết tắt là Ủy ban nhân dân cấp xã): Là chủ sở hữu hệ thống thoát nước đô thị, khu dân cư nông thôn tập trung được đầu tư từ nguồn vốn ngân sách nhà nước; nhận bàn giao lại từ các tổ chức kinh doanh, phát triển khu đô thị mới và các tổ chức, cá nhân bỏ vốn đầu tư để kinh doanh khai thác công trình hệ thống thoát nước có thời hạn trong phạm vi địa giới hành chính của xã, phường quản lý (trừ các trường hợp </w:t>
      </w:r>
      <w:r w:rsidR="00AD4F33" w:rsidRPr="009863C4">
        <w:rPr>
          <w:rFonts w:eastAsia="Calibri"/>
          <w:sz w:val="28"/>
          <w:szCs w:val="28"/>
        </w:rPr>
        <w:t xml:space="preserve">quy định </w:t>
      </w:r>
      <w:r w:rsidRPr="009863C4">
        <w:rPr>
          <w:rFonts w:eastAsia="Calibri"/>
          <w:sz w:val="28"/>
          <w:szCs w:val="28"/>
          <w:lang w:val="vi-VN"/>
        </w:rPr>
        <w:t>tại khoản 1 Điều này).</w:t>
      </w:r>
    </w:p>
    <w:p w14:paraId="6E2FBF15" w14:textId="26F8DBEE" w:rsidR="0040713D" w:rsidRPr="0069340B" w:rsidRDefault="0040713D"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3. Các tổ chức kinh doanh, phát triển khu đô thị mới, khu công nghiệ</w:t>
      </w:r>
      <w:r w:rsidR="00E453CA" w:rsidRPr="0069340B">
        <w:rPr>
          <w:rFonts w:eastAsia="Calibri"/>
          <w:sz w:val="28"/>
          <w:szCs w:val="28"/>
          <w:lang w:val="vi-VN"/>
        </w:rPr>
        <w:t>p</w:t>
      </w:r>
      <w:r w:rsidRPr="0069340B">
        <w:rPr>
          <w:rFonts w:eastAsia="Calibri"/>
          <w:sz w:val="28"/>
          <w:szCs w:val="28"/>
          <w:lang w:val="vi-VN"/>
        </w:rPr>
        <w:t>, khu dân cư nông thôn tập trung: Là chủ sở hữu hệ thống thoát nước thuộc khu đô thị mới, khu công nghiệp</w:t>
      </w:r>
      <w:r w:rsidR="00E453CA" w:rsidRPr="0069340B">
        <w:rPr>
          <w:rFonts w:eastAsia="Calibri"/>
          <w:sz w:val="28"/>
          <w:szCs w:val="28"/>
          <w:lang w:val="vi-VN"/>
        </w:rPr>
        <w:t>,</w:t>
      </w:r>
      <w:r w:rsidRPr="0069340B">
        <w:rPr>
          <w:rFonts w:eastAsia="Calibri"/>
          <w:sz w:val="28"/>
          <w:szCs w:val="28"/>
          <w:lang w:val="vi-VN"/>
        </w:rPr>
        <w:t xml:space="preserve"> </w:t>
      </w:r>
      <w:r w:rsidR="00E453CA" w:rsidRPr="0069340B">
        <w:rPr>
          <w:rFonts w:eastAsia="Calibri"/>
          <w:sz w:val="28"/>
          <w:szCs w:val="28"/>
          <w:lang w:val="vi-VN"/>
        </w:rPr>
        <w:t xml:space="preserve">khu dân cư nông thôn tập trung </w:t>
      </w:r>
      <w:r w:rsidRPr="0069340B">
        <w:rPr>
          <w:rFonts w:eastAsia="Calibri"/>
          <w:sz w:val="28"/>
          <w:szCs w:val="28"/>
          <w:lang w:val="vi-VN"/>
        </w:rPr>
        <w:t>do mình bỏ vốn đầu tư xây dựng đến khi bàn giao.</w:t>
      </w:r>
    </w:p>
    <w:p w14:paraId="3913D08E" w14:textId="1D98EFF5" w:rsidR="0040713D" w:rsidRPr="0069340B" w:rsidRDefault="0040713D"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4. Các tổ chức, cá nhân: Là chủ sở hữu công trình thoát nước do mình bỏ vốn đầu tư hoặc đến khi bàn giao cho chủ sở hữu là Ủy ban nhân dân tỉnh hoặc Ủy ban nhân dân cấp xã theo quy định tại khoản 1</w:t>
      </w:r>
      <w:r w:rsidR="00AD4F33">
        <w:rPr>
          <w:rFonts w:eastAsia="Calibri"/>
          <w:sz w:val="28"/>
          <w:szCs w:val="28"/>
        </w:rPr>
        <w:t xml:space="preserve"> v</w:t>
      </w:r>
      <w:r w:rsidR="00AD4F33" w:rsidRPr="00AD4F33">
        <w:rPr>
          <w:rFonts w:eastAsia="Calibri"/>
          <w:sz w:val="28"/>
          <w:szCs w:val="28"/>
        </w:rPr>
        <w:t>à</w:t>
      </w:r>
      <w:r w:rsidR="00AD4F33">
        <w:rPr>
          <w:rFonts w:eastAsia="Calibri"/>
          <w:sz w:val="28"/>
          <w:szCs w:val="28"/>
        </w:rPr>
        <w:t xml:space="preserve"> kho</w:t>
      </w:r>
      <w:r w:rsidR="00AD4F33" w:rsidRPr="00AD4F33">
        <w:rPr>
          <w:rFonts w:eastAsia="Calibri"/>
          <w:sz w:val="28"/>
          <w:szCs w:val="28"/>
        </w:rPr>
        <w:t>ản</w:t>
      </w:r>
      <w:r w:rsidR="00AD4F33">
        <w:rPr>
          <w:rFonts w:eastAsia="Calibri"/>
          <w:sz w:val="28"/>
          <w:szCs w:val="28"/>
        </w:rPr>
        <w:t xml:space="preserve"> </w:t>
      </w:r>
      <w:r w:rsidRPr="0069340B">
        <w:rPr>
          <w:rFonts w:eastAsia="Calibri"/>
          <w:sz w:val="28"/>
          <w:szCs w:val="28"/>
          <w:lang w:val="vi-VN"/>
        </w:rPr>
        <w:t>2 Điều này.</w:t>
      </w:r>
    </w:p>
    <w:p w14:paraId="424EB4D1" w14:textId="607B8ABE" w:rsidR="004134AB" w:rsidRPr="0069340B" w:rsidRDefault="004134AB"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t>Điều 5. Các hành vi nghiêm cấm</w:t>
      </w:r>
    </w:p>
    <w:p w14:paraId="127B2CFF" w14:textId="5874DD3D"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1. Phá hoại hệ thống thoát nước và xử lý nước thải.</w:t>
      </w:r>
    </w:p>
    <w:p w14:paraId="1397E161" w14:textId="14B13FDD"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pacing w:val="-2"/>
          <w:sz w:val="28"/>
          <w:szCs w:val="28"/>
          <w:lang w:val="vi-VN"/>
        </w:rPr>
        <w:t>2. Vi phạm các quy định về bảo vệ hệ thống thoát nước và xử lý nước thải</w:t>
      </w:r>
      <w:r w:rsidRPr="0069340B">
        <w:rPr>
          <w:rFonts w:eastAsia="Calibri"/>
          <w:sz w:val="28"/>
          <w:szCs w:val="28"/>
          <w:lang w:val="vi-VN"/>
        </w:rPr>
        <w:t>.</w:t>
      </w:r>
    </w:p>
    <w:p w14:paraId="3769D1A2" w14:textId="719C0DEA"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pacing w:val="-2"/>
          <w:sz w:val="28"/>
          <w:szCs w:val="28"/>
          <w:lang w:val="vi-VN"/>
        </w:rPr>
        <w:t>3. Cản trở việc kiểm tra, thanh tra hoạt động thoát nước và xử lý nước thải</w:t>
      </w:r>
      <w:r w:rsidRPr="0069340B">
        <w:rPr>
          <w:rFonts w:eastAsia="Calibri"/>
          <w:sz w:val="28"/>
          <w:szCs w:val="28"/>
          <w:lang w:val="vi-VN"/>
        </w:rPr>
        <w:t>.</w:t>
      </w:r>
    </w:p>
    <w:p w14:paraId="17B6988A" w14:textId="5306A333"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4. Không chấp hành các quy định về độ cao nền xây dựng khi tiến hành xây dựng mới, cải tạo, nâng cấp các công trình hạ tầng trong đô thị.</w:t>
      </w:r>
    </w:p>
    <w:p w14:paraId="2F0C359A" w14:textId="02712A4B"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5. Đấu nối vào hệ thống thoát nước khi không có giấy phép đấu nối.</w:t>
      </w:r>
    </w:p>
    <w:p w14:paraId="04B8785E" w14:textId="5ECE6615"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6. Xả nước thải vào hệ thống thoát nước hoặc nguồn nước tiếp nhận khi nước thải không đạt quy chuẩn chất lượng xả thải.</w:t>
      </w:r>
    </w:p>
    <w:p w14:paraId="5A972F22" w14:textId="2E702952"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lastRenderedPageBreak/>
        <w:t>7. Pha loãng nước thải để đạt được yêu cầu của quy chuẩn xả thải hoặc đưa chất gây ô nhiễm vào môi trường.</w:t>
      </w:r>
    </w:p>
    <w:p w14:paraId="30313065" w14:textId="6A1A5586"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8. Bịt các cửa thu nước hoặc xả các chất không phải là nước mưa hoặc nước thải vào hệ thống thoát nước.</w:t>
      </w:r>
    </w:p>
    <w:p w14:paraId="6D0F6C01" w14:textId="03AF5B74"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9. Thi công công trình thoát nước và xử lý nước thải trong phạm vi bảo vệ kết cấu hạ tầng giao thông đường bộ trái phép.</w:t>
      </w:r>
    </w:p>
    <w:p w14:paraId="3DCCAD52" w14:textId="7021F1C3"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10. Cung cấp thông tin sai làm ảnh hưởng xấu đến quyền lợi của các tổ chức, cá nhân khác tham gia các hoạt động thoát nước và xử lý nước thải.</w:t>
      </w:r>
    </w:p>
    <w:p w14:paraId="7AB16536" w14:textId="41130001"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 xml:space="preserve">11. Lợi dụng chức vụ, quyền hạn để </w:t>
      </w:r>
      <w:r w:rsidR="00AD4F33">
        <w:rPr>
          <w:rFonts w:eastAsia="Calibri"/>
          <w:sz w:val="28"/>
          <w:szCs w:val="28"/>
        </w:rPr>
        <w:t>g</w:t>
      </w:r>
      <w:r w:rsidR="00AD4F33" w:rsidRPr="00AD4F33">
        <w:rPr>
          <w:rFonts w:eastAsia="Calibri"/>
          <w:sz w:val="28"/>
          <w:szCs w:val="28"/>
        </w:rPr>
        <w:t>â</w:t>
      </w:r>
      <w:r w:rsidR="00AD4F33">
        <w:rPr>
          <w:rFonts w:eastAsia="Calibri"/>
          <w:sz w:val="28"/>
          <w:szCs w:val="28"/>
        </w:rPr>
        <w:t xml:space="preserve">y </w:t>
      </w:r>
      <w:r w:rsidRPr="0069340B">
        <w:rPr>
          <w:rFonts w:eastAsia="Calibri"/>
          <w:sz w:val="28"/>
          <w:szCs w:val="28"/>
          <w:lang w:val="vi-VN"/>
        </w:rPr>
        <w:t xml:space="preserve">phiền </w:t>
      </w:r>
      <w:r w:rsidR="00AD4F33">
        <w:rPr>
          <w:rFonts w:eastAsia="Calibri"/>
          <w:sz w:val="28"/>
          <w:szCs w:val="28"/>
        </w:rPr>
        <w:t>h</w:t>
      </w:r>
      <w:r w:rsidR="00AD4F33" w:rsidRPr="00AD4F33">
        <w:rPr>
          <w:rFonts w:eastAsia="Calibri"/>
          <w:sz w:val="28"/>
          <w:szCs w:val="28"/>
        </w:rPr>
        <w:t>à</w:t>
      </w:r>
      <w:r w:rsidR="00AD4F33">
        <w:rPr>
          <w:rFonts w:eastAsia="Calibri"/>
          <w:sz w:val="28"/>
          <w:szCs w:val="28"/>
        </w:rPr>
        <w:t xml:space="preserve">, </w:t>
      </w:r>
      <w:r w:rsidRPr="0069340B">
        <w:rPr>
          <w:rFonts w:eastAsia="Calibri"/>
          <w:sz w:val="28"/>
          <w:szCs w:val="28"/>
          <w:lang w:val="vi-VN"/>
        </w:rPr>
        <w:t>đe dọa các tổ chức, cá nhân tham gia các hoạt động thoát nước và xử lý nước thải.</w:t>
      </w:r>
    </w:p>
    <w:p w14:paraId="55FB6790" w14:textId="506B1AF8" w:rsidR="004134AB" w:rsidRPr="0069340B" w:rsidRDefault="004134AB" w:rsidP="00C04C3C">
      <w:pPr>
        <w:keepNext/>
        <w:keepLines/>
        <w:spacing w:before="120"/>
        <w:ind w:firstLine="720"/>
        <w:jc w:val="both"/>
        <w:outlineLvl w:val="0"/>
        <w:rPr>
          <w:rFonts w:eastAsia="Calibri"/>
          <w:sz w:val="28"/>
          <w:szCs w:val="28"/>
          <w:lang w:val="vi-VN"/>
        </w:rPr>
      </w:pPr>
      <w:r w:rsidRPr="0069340B">
        <w:rPr>
          <w:rFonts w:eastAsia="Calibri"/>
          <w:sz w:val="28"/>
          <w:szCs w:val="28"/>
          <w:lang w:val="vi-VN"/>
        </w:rPr>
        <w:t>12. Các hành vi khác vi phạm quy định của pháp luật về thoát nước và xử lý nước thải.</w:t>
      </w:r>
    </w:p>
    <w:p w14:paraId="62B1D71E" w14:textId="77777777" w:rsidR="008E216B" w:rsidRPr="0069340B" w:rsidRDefault="008E216B" w:rsidP="008E216B">
      <w:pPr>
        <w:keepNext/>
        <w:keepLines/>
        <w:ind w:firstLine="720"/>
        <w:jc w:val="both"/>
        <w:outlineLvl w:val="0"/>
        <w:rPr>
          <w:rFonts w:eastAsia="Calibri"/>
          <w:sz w:val="28"/>
          <w:szCs w:val="28"/>
          <w:lang w:val="vi-VN"/>
        </w:rPr>
      </w:pPr>
    </w:p>
    <w:p w14:paraId="1169848E" w14:textId="3A3CF6CA" w:rsidR="00A53A85" w:rsidRPr="0069340B" w:rsidRDefault="00F313C9" w:rsidP="008E216B">
      <w:pPr>
        <w:tabs>
          <w:tab w:val="left" w:pos="3856"/>
        </w:tabs>
        <w:jc w:val="center"/>
        <w:rPr>
          <w:rFonts w:eastAsia="Calibri"/>
          <w:b/>
          <w:sz w:val="28"/>
          <w:szCs w:val="28"/>
          <w:lang w:val="vi-VN"/>
        </w:rPr>
      </w:pPr>
      <w:r w:rsidRPr="0069340B">
        <w:rPr>
          <w:rFonts w:eastAsia="Calibri"/>
          <w:b/>
          <w:bCs/>
          <w:sz w:val="28"/>
          <w:szCs w:val="28"/>
          <w:lang w:val="vi-VN"/>
        </w:rPr>
        <w:t>Chương II</w:t>
      </w:r>
    </w:p>
    <w:p w14:paraId="180F0026" w14:textId="77777777" w:rsidR="00A53A85" w:rsidRPr="0069340B" w:rsidRDefault="00A53A85" w:rsidP="00A53A85">
      <w:pPr>
        <w:jc w:val="center"/>
        <w:rPr>
          <w:rFonts w:eastAsia="Calibri"/>
          <w:b/>
          <w:bCs/>
          <w:sz w:val="28"/>
          <w:szCs w:val="28"/>
          <w:lang w:val="vi-VN"/>
        </w:rPr>
      </w:pPr>
      <w:r w:rsidRPr="0069340B">
        <w:rPr>
          <w:rFonts w:eastAsia="Calibri"/>
          <w:b/>
          <w:bCs/>
          <w:sz w:val="28"/>
          <w:szCs w:val="28"/>
          <w:lang w:val="vi-VN"/>
        </w:rPr>
        <w:t>ĐẦU TƯ PHÁT TRIỂN HỆ THỐNG THOÁT NƯỚC</w:t>
      </w:r>
    </w:p>
    <w:p w14:paraId="12856D00" w14:textId="1B344F2D" w:rsidR="00A53A85" w:rsidRPr="0069340B" w:rsidRDefault="00A53A85" w:rsidP="008E216B">
      <w:pPr>
        <w:jc w:val="both"/>
        <w:rPr>
          <w:rFonts w:eastAsia="Calibri"/>
          <w:b/>
          <w:bCs/>
          <w:sz w:val="28"/>
          <w:szCs w:val="28"/>
          <w:lang w:val="vi-VN"/>
        </w:rPr>
      </w:pPr>
    </w:p>
    <w:p w14:paraId="23B35F82" w14:textId="763EC0CF" w:rsidR="00A53A85" w:rsidRPr="0069340B" w:rsidRDefault="00A53A85" w:rsidP="008E216B">
      <w:pPr>
        <w:ind w:firstLine="720"/>
        <w:jc w:val="both"/>
        <w:rPr>
          <w:rFonts w:eastAsia="Calibri"/>
          <w:b/>
          <w:sz w:val="28"/>
          <w:szCs w:val="28"/>
          <w:lang w:val="vi-VN"/>
        </w:rPr>
      </w:pPr>
      <w:r w:rsidRPr="0069340B">
        <w:rPr>
          <w:rFonts w:eastAsia="Calibri"/>
          <w:b/>
          <w:sz w:val="28"/>
          <w:szCs w:val="28"/>
          <w:lang w:val="vi-VN"/>
        </w:rPr>
        <w:t xml:space="preserve">Điều </w:t>
      </w:r>
      <w:r w:rsidR="00A44BAC" w:rsidRPr="0069340B">
        <w:rPr>
          <w:rFonts w:eastAsia="Calibri"/>
          <w:b/>
          <w:sz w:val="28"/>
          <w:szCs w:val="28"/>
          <w:lang w:val="vi-VN"/>
        </w:rPr>
        <w:t>6</w:t>
      </w:r>
      <w:r w:rsidRPr="0069340B">
        <w:rPr>
          <w:rFonts w:eastAsia="Calibri"/>
          <w:b/>
          <w:sz w:val="28"/>
          <w:szCs w:val="28"/>
          <w:lang w:val="vi-VN"/>
        </w:rPr>
        <w:t>. Nguyên tắc đầu tư phát triển hệ thống thoát nước</w:t>
      </w:r>
    </w:p>
    <w:p w14:paraId="3363D525" w14:textId="4B7DA6C9"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1. Tất cả các dự án, công trình thoát nước đều phải được thẩm định, phê duyệt trên cơ sở </w:t>
      </w:r>
      <w:r w:rsidR="00E42B09">
        <w:rPr>
          <w:rFonts w:eastAsia="Calibri"/>
          <w:sz w:val="28"/>
          <w:szCs w:val="28"/>
        </w:rPr>
        <w:t>k</w:t>
      </w:r>
      <w:r w:rsidRPr="0069340B">
        <w:rPr>
          <w:rFonts w:eastAsia="Calibri"/>
          <w:sz w:val="28"/>
          <w:szCs w:val="28"/>
          <w:lang w:val="vi-VN"/>
        </w:rPr>
        <w:t>ế hoạch đầu tư phát triển thoát nước của xã, phường và các đồ án quy hoạch xây dựng, quy hoạch chuyên ngành đã được cấp có thẩm quyền phê duyệt.</w:t>
      </w:r>
    </w:p>
    <w:p w14:paraId="17F4BAE5"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2. Quy hoạch, đầu tư xây dựng hệ thống thoát nước phải kết hợp với các công trình hạ tầng khác để sử dụng chung theo quy định.</w:t>
      </w:r>
    </w:p>
    <w:p w14:paraId="22B29D7D"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3. Đồ án quy hoạch, dự án đầu tư các công trình hạ tầng kỹ thuật khác (giao thông, thủy lợi, cấp nước,...) phải bảo đảm tính đồng bộ với hệ thống thoát nước tại khu vực.</w:t>
      </w:r>
    </w:p>
    <w:p w14:paraId="39508406" w14:textId="0A6DCDCE"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4. Khi cải tạo, mở rộng, xây dựng mới các công trình hạ tầng kỹ thuật, đặc biệt là công trình giao thông có liên quan đến hệ thống thoát nước, chủ đầu tư phải có phương án đảm bảo an toàn cho hệ thống hạ tầng kỹ thuật đã có trước, bảo đảm thoát nước bình thường và có nghĩa vụ cải tạo, phục hồi hoặc xây dựng mới đồng bộ các hạng mục công trình thoát nước có liên quan, đảm bảo vệ sinh môi trường trong và sau khi cải tạo, xây dựng; vệ sinh</w:t>
      </w:r>
      <w:r w:rsidR="00E42B09">
        <w:rPr>
          <w:rFonts w:eastAsia="Calibri"/>
          <w:sz w:val="28"/>
          <w:szCs w:val="28"/>
        </w:rPr>
        <w:t>,</w:t>
      </w:r>
      <w:r w:rsidRPr="0069340B">
        <w:rPr>
          <w:rFonts w:eastAsia="Calibri"/>
          <w:sz w:val="28"/>
          <w:szCs w:val="28"/>
          <w:lang w:val="vi-VN"/>
        </w:rPr>
        <w:t xml:space="preserve"> thông hút sạch sẽ l</w:t>
      </w:r>
      <w:r w:rsidR="00E42B09" w:rsidRPr="00E42B09">
        <w:rPr>
          <w:rFonts w:eastAsia="Calibri"/>
          <w:sz w:val="28"/>
          <w:szCs w:val="28"/>
          <w:lang w:val="vi-VN"/>
        </w:rPr>
        <w:t>ò</w:t>
      </w:r>
      <w:r w:rsidRPr="0069340B">
        <w:rPr>
          <w:rFonts w:eastAsia="Calibri"/>
          <w:sz w:val="28"/>
          <w:szCs w:val="28"/>
          <w:lang w:val="vi-VN"/>
        </w:rPr>
        <w:t>ng cống</w:t>
      </w:r>
      <w:r w:rsidR="00E42B09">
        <w:rPr>
          <w:rFonts w:eastAsia="Calibri"/>
          <w:sz w:val="28"/>
          <w:szCs w:val="28"/>
        </w:rPr>
        <w:t>,</w:t>
      </w:r>
      <w:r w:rsidRPr="0069340B">
        <w:rPr>
          <w:rFonts w:eastAsia="Calibri"/>
          <w:sz w:val="28"/>
          <w:szCs w:val="28"/>
          <w:lang w:val="vi-VN"/>
        </w:rPr>
        <w:t xml:space="preserve"> đảm bảo thoát nước trước khi nghiệm thu, bàn giao đưa vào sử dụng.</w:t>
      </w:r>
    </w:p>
    <w:p w14:paraId="60E5BC2F" w14:textId="1328CDA2" w:rsidR="00A53A85" w:rsidRPr="009863C4" w:rsidRDefault="00A53A85" w:rsidP="00C04C3C">
      <w:pPr>
        <w:spacing w:before="120"/>
        <w:ind w:firstLine="720"/>
        <w:jc w:val="both"/>
        <w:rPr>
          <w:rFonts w:eastAsia="Calibri"/>
          <w:spacing w:val="-2"/>
          <w:sz w:val="28"/>
          <w:szCs w:val="28"/>
          <w:lang w:val="vi-VN"/>
        </w:rPr>
      </w:pPr>
      <w:r w:rsidRPr="009863C4">
        <w:rPr>
          <w:rFonts w:eastAsia="Calibri"/>
          <w:spacing w:val="-2"/>
          <w:sz w:val="28"/>
          <w:szCs w:val="28"/>
          <w:lang w:val="vi-VN"/>
        </w:rPr>
        <w:t>5. Sở Xây dựng, sở, ngành có liên quan, Ủy ban nhân dân cấp xã, đơn vị được thuê quản lý</w:t>
      </w:r>
      <w:r w:rsidR="00E42B09" w:rsidRPr="009863C4">
        <w:rPr>
          <w:rFonts w:eastAsia="Calibri"/>
          <w:spacing w:val="-2"/>
          <w:sz w:val="28"/>
          <w:szCs w:val="28"/>
        </w:rPr>
        <w:t>,</w:t>
      </w:r>
      <w:r w:rsidRPr="009863C4">
        <w:rPr>
          <w:rFonts w:eastAsia="Calibri"/>
          <w:spacing w:val="-2"/>
          <w:sz w:val="28"/>
          <w:szCs w:val="28"/>
          <w:lang w:val="vi-VN"/>
        </w:rPr>
        <w:t xml:space="preserve"> vận hành hệ thống thoát nước và cộng đồng dân cư nơi thực hiện dự án có quyền và nghĩa vụ tham gia giám sát quá trình xây dựng các hạng mục công trình thoát nước thuộc dự án đầu tư xây dựng các công trình hạ tầng kỹ thuật có liên quan.</w:t>
      </w:r>
    </w:p>
    <w:p w14:paraId="68714764" w14:textId="576D016B" w:rsidR="00A53A85" w:rsidRPr="0069340B" w:rsidRDefault="00A53A85"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A63C8E" w:rsidRPr="0069340B">
        <w:rPr>
          <w:rFonts w:eastAsia="Calibri"/>
          <w:b/>
          <w:sz w:val="28"/>
          <w:szCs w:val="28"/>
          <w:lang w:val="vi-VN"/>
        </w:rPr>
        <w:t>7</w:t>
      </w:r>
      <w:r w:rsidRPr="0069340B">
        <w:rPr>
          <w:rFonts w:eastAsia="Calibri"/>
          <w:b/>
          <w:sz w:val="28"/>
          <w:szCs w:val="28"/>
          <w:lang w:val="vi-VN"/>
        </w:rPr>
        <w:t>. Chủ đầu tư công trình thoát nước</w:t>
      </w:r>
    </w:p>
    <w:p w14:paraId="5CCCABE1"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1. Đối với công trình thoát nước sử dụng vốn ngân sách nhà nước, vốn nhà nước ngoài ngân sách:</w:t>
      </w:r>
    </w:p>
    <w:p w14:paraId="32EACDCD" w14:textId="56546114"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lastRenderedPageBreak/>
        <w:t xml:space="preserve">a) Trường hợp do Ủy ban nhân dân tỉnh quyết định đầu tư thì chủ đầu tư công trình thoát nước do Ủy ban nhân dân tỉnh quyết định theo quy định của </w:t>
      </w:r>
      <w:r w:rsidR="009161DD" w:rsidRPr="0069340B">
        <w:rPr>
          <w:rFonts w:eastAsia="Calibri"/>
          <w:sz w:val="28"/>
          <w:szCs w:val="28"/>
          <w:lang w:val="vi-VN"/>
        </w:rPr>
        <w:t>Luật Xây dựng số 50/2014/QH13 được sửa đổi, bổ sung bởi Luật</w:t>
      </w:r>
      <w:r w:rsidR="00E42B09">
        <w:rPr>
          <w:rFonts w:eastAsia="Calibri"/>
          <w:sz w:val="28"/>
          <w:szCs w:val="28"/>
        </w:rPr>
        <w:t xml:space="preserve"> </w:t>
      </w:r>
      <w:r w:rsidR="009161DD" w:rsidRPr="0069340B">
        <w:rPr>
          <w:rFonts w:eastAsia="Calibri"/>
          <w:sz w:val="28"/>
          <w:szCs w:val="28"/>
          <w:lang w:val="vi-VN"/>
        </w:rPr>
        <w:t>số 62/2020/QH14</w:t>
      </w:r>
      <w:r w:rsidRPr="0069340B">
        <w:rPr>
          <w:rFonts w:eastAsia="Calibri"/>
          <w:sz w:val="28"/>
          <w:szCs w:val="28"/>
          <w:lang w:val="vi-VN"/>
        </w:rPr>
        <w:t xml:space="preserve"> và các văn bản pháp luật liên quan;</w:t>
      </w:r>
    </w:p>
    <w:p w14:paraId="74E5FCFF" w14:textId="099A1410"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b) Trường hợp do Ủy ban nhân dân cấp xã quyết định đầu tư thì chủ đầu tư do Ủy ban nhân dân cấp xã quyết định theo quy định của </w:t>
      </w:r>
      <w:r w:rsidR="009161DD" w:rsidRPr="0069340B">
        <w:rPr>
          <w:rFonts w:eastAsia="Calibri"/>
          <w:sz w:val="28"/>
          <w:szCs w:val="28"/>
          <w:lang w:val="vi-VN"/>
        </w:rPr>
        <w:t>Luật Xây dựng số 50/2014/QH13 được sửa đổi, bổ sung bởi Luật số 62/2020/QH14</w:t>
      </w:r>
      <w:r w:rsidRPr="0069340B">
        <w:rPr>
          <w:rFonts w:eastAsia="Calibri"/>
          <w:sz w:val="28"/>
          <w:szCs w:val="28"/>
          <w:lang w:val="vi-VN"/>
        </w:rPr>
        <w:t xml:space="preserve"> và các văn bản pháp luật liên quan;</w:t>
      </w:r>
    </w:p>
    <w:p w14:paraId="3627C670"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c) Đối với công trình thoát nước sử dụng vốn nhà nước ngoài ngân sách do các tập đoàn kinh tế, tổng công ty nhà nước quyết định đầu tư thì chủ đầu tư do các đơn vị đó quyết định theo quy định.</w:t>
      </w:r>
    </w:p>
    <w:p w14:paraId="2EF47DA5" w14:textId="2745B9C6"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2. Đối với công trình thoát nước sử dụng vốn khác, chủ đầu tư do cơ quan, tổ chức, cá nhân sở hữu vốn hoặc vay vốn để đầu tư xây dựng quyết định. Trường hợp sử dụng vốn hỗn hợp, các bên góp vốn thỏa thuận về chủ đầu tư.</w:t>
      </w:r>
    </w:p>
    <w:p w14:paraId="7484FD4D" w14:textId="7220230C"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3. Công trình thoát nước do cộng đồng đóng góp, </w:t>
      </w:r>
      <w:r w:rsidR="00E42B09">
        <w:rPr>
          <w:rFonts w:eastAsia="Calibri"/>
          <w:sz w:val="28"/>
          <w:szCs w:val="28"/>
        </w:rPr>
        <w:t>ch</w:t>
      </w:r>
      <w:r w:rsidR="00E42B09" w:rsidRPr="00E42B09">
        <w:rPr>
          <w:rFonts w:eastAsia="Calibri"/>
          <w:sz w:val="28"/>
          <w:szCs w:val="28"/>
        </w:rPr>
        <w:t>ủ</w:t>
      </w:r>
      <w:r w:rsidR="00E42B09">
        <w:rPr>
          <w:rFonts w:eastAsia="Calibri"/>
          <w:sz w:val="28"/>
          <w:szCs w:val="28"/>
        </w:rPr>
        <w:t xml:space="preserve"> đ</w:t>
      </w:r>
      <w:r w:rsidR="00E42B09" w:rsidRPr="00E42B09">
        <w:rPr>
          <w:rFonts w:eastAsia="Calibri"/>
          <w:sz w:val="28"/>
          <w:szCs w:val="28"/>
        </w:rPr>
        <w:t>ầu</w:t>
      </w:r>
      <w:r w:rsidR="00E42B09">
        <w:rPr>
          <w:rFonts w:eastAsia="Calibri"/>
          <w:sz w:val="28"/>
          <w:szCs w:val="28"/>
        </w:rPr>
        <w:t xml:space="preserve"> t</w:t>
      </w:r>
      <w:r w:rsidR="00E42B09" w:rsidRPr="00E42B09">
        <w:rPr>
          <w:rFonts w:eastAsia="Calibri"/>
          <w:sz w:val="28"/>
          <w:szCs w:val="28"/>
        </w:rPr>
        <w:t>ư</w:t>
      </w:r>
      <w:r w:rsidR="00E42B09">
        <w:rPr>
          <w:rFonts w:eastAsia="Calibri"/>
          <w:sz w:val="28"/>
          <w:szCs w:val="28"/>
        </w:rPr>
        <w:t xml:space="preserve"> ho</w:t>
      </w:r>
      <w:r w:rsidR="00E42B09" w:rsidRPr="00E42B09">
        <w:rPr>
          <w:rFonts w:eastAsia="Calibri"/>
          <w:sz w:val="28"/>
          <w:szCs w:val="28"/>
        </w:rPr>
        <w:t>ặc</w:t>
      </w:r>
      <w:r w:rsidR="00E42B09">
        <w:rPr>
          <w:rFonts w:eastAsia="Calibri"/>
          <w:sz w:val="28"/>
          <w:szCs w:val="28"/>
        </w:rPr>
        <w:t xml:space="preserve"> </w:t>
      </w:r>
      <w:r w:rsidRPr="0069340B">
        <w:rPr>
          <w:rFonts w:eastAsia="Calibri"/>
          <w:sz w:val="28"/>
          <w:szCs w:val="28"/>
          <w:lang w:val="vi-VN"/>
        </w:rPr>
        <w:t>đại diện chủ đầu tư do cộng đồng quyết định.</w:t>
      </w:r>
    </w:p>
    <w:p w14:paraId="2CF6756D"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4. Đối với dự án đầu tư theo hình thức đối tác công tư (PPP), chủ đầu tư là doanh nghiệp do nhà đầu tư thành lập theo quy định của pháp luật.</w:t>
      </w:r>
    </w:p>
    <w:p w14:paraId="06039338" w14:textId="2FAB6777" w:rsidR="00A53A85" w:rsidRPr="0069340B" w:rsidRDefault="00A53A85"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9659C9" w:rsidRPr="0069340B">
        <w:rPr>
          <w:rFonts w:eastAsia="Calibri"/>
          <w:b/>
          <w:sz w:val="28"/>
          <w:szCs w:val="28"/>
          <w:lang w:val="vi-VN"/>
        </w:rPr>
        <w:t>8</w:t>
      </w:r>
      <w:r w:rsidRPr="0069340B">
        <w:rPr>
          <w:rFonts w:eastAsia="Calibri"/>
          <w:b/>
          <w:sz w:val="28"/>
          <w:szCs w:val="28"/>
          <w:lang w:val="vi-VN"/>
        </w:rPr>
        <w:t>. Kế hoạch đầu tư phát triển thoát nước</w:t>
      </w:r>
    </w:p>
    <w:p w14:paraId="52337CCC" w14:textId="2CCC83C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1. Kế hoạch đầu tư phát triển thoát nước được lập cho </w:t>
      </w:r>
      <w:r w:rsidR="00E42B09">
        <w:rPr>
          <w:rFonts w:eastAsia="Calibri"/>
          <w:sz w:val="28"/>
          <w:szCs w:val="28"/>
        </w:rPr>
        <w:t xml:space="preserve">giai </w:t>
      </w:r>
      <w:r w:rsidR="00E42B09" w:rsidRPr="00E42B09">
        <w:rPr>
          <w:rFonts w:eastAsia="Calibri"/>
          <w:sz w:val="28"/>
          <w:szCs w:val="28"/>
        </w:rPr>
        <w:t>đoạn</w:t>
      </w:r>
      <w:r w:rsidR="00E42B09">
        <w:rPr>
          <w:rFonts w:eastAsia="Calibri"/>
          <w:sz w:val="28"/>
          <w:szCs w:val="28"/>
        </w:rPr>
        <w:t xml:space="preserve"> </w:t>
      </w:r>
      <w:r w:rsidRPr="0069340B">
        <w:rPr>
          <w:rFonts w:eastAsia="Calibri"/>
          <w:sz w:val="28"/>
          <w:szCs w:val="28"/>
          <w:lang w:val="vi-VN"/>
        </w:rPr>
        <w:t>05 năm và hàng năm. Nội dung đầu tư phát triển thoát nước bao gồm các giải pháp, phương án đầu tư, phương án kinh tế, phương án kỹ thuật, công việc cụ thể nhằm bảo đảm tiêu thoát nước mưa, thu gom và xử lý nước thải.</w:t>
      </w:r>
    </w:p>
    <w:p w14:paraId="1C477375" w14:textId="59B548C6"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2. Kế hoạch đầu tư phát triển thoát nước phải phù hợp với </w:t>
      </w:r>
      <w:r w:rsidR="00E42B09" w:rsidRPr="00E42B09">
        <w:rPr>
          <w:rFonts w:eastAsia="Calibri"/>
          <w:sz w:val="28"/>
          <w:szCs w:val="28"/>
          <w:lang w:val="vi-VN"/>
        </w:rPr>
        <w:t>đ</w:t>
      </w:r>
      <w:r w:rsidRPr="0069340B">
        <w:rPr>
          <w:rFonts w:eastAsia="Calibri"/>
          <w:sz w:val="28"/>
          <w:szCs w:val="28"/>
          <w:lang w:val="vi-VN"/>
        </w:rPr>
        <w:t xml:space="preserve">ịnh hướng </w:t>
      </w:r>
      <w:r w:rsidR="00E42B09">
        <w:rPr>
          <w:rFonts w:eastAsia="Calibri"/>
          <w:sz w:val="28"/>
          <w:szCs w:val="28"/>
        </w:rPr>
        <w:t>p</w:t>
      </w:r>
      <w:r w:rsidRPr="0069340B">
        <w:rPr>
          <w:rFonts w:eastAsia="Calibri"/>
          <w:sz w:val="28"/>
          <w:szCs w:val="28"/>
          <w:lang w:val="vi-VN"/>
        </w:rPr>
        <w:t xml:space="preserve">hát triển thoát nước, </w:t>
      </w:r>
      <w:r w:rsidR="00E42B09">
        <w:rPr>
          <w:rFonts w:eastAsia="Calibri"/>
          <w:sz w:val="28"/>
          <w:szCs w:val="28"/>
        </w:rPr>
        <w:t>q</w:t>
      </w:r>
      <w:r w:rsidRPr="0069340B">
        <w:rPr>
          <w:rFonts w:eastAsia="Calibri"/>
          <w:sz w:val="28"/>
          <w:szCs w:val="28"/>
          <w:lang w:val="vi-VN"/>
        </w:rPr>
        <w:t xml:space="preserve">uy hoạch xây dựng, </w:t>
      </w:r>
      <w:r w:rsidR="00E42B09">
        <w:rPr>
          <w:rFonts w:eastAsia="Calibri"/>
          <w:sz w:val="28"/>
          <w:szCs w:val="28"/>
        </w:rPr>
        <w:t>q</w:t>
      </w:r>
      <w:r w:rsidRPr="0069340B">
        <w:rPr>
          <w:rFonts w:eastAsia="Calibri"/>
          <w:sz w:val="28"/>
          <w:szCs w:val="28"/>
          <w:lang w:val="vi-VN"/>
        </w:rPr>
        <w:t xml:space="preserve">uy hoạch thoát nước đã được phê duyệt và có sự phối hợp đồng bộ với các địa phương liên quan trong trường hợp có đấu nối </w:t>
      </w:r>
      <w:r w:rsidR="00E42B09">
        <w:rPr>
          <w:rFonts w:eastAsia="Calibri"/>
          <w:sz w:val="28"/>
          <w:szCs w:val="28"/>
        </w:rPr>
        <w:t>v</w:t>
      </w:r>
      <w:r w:rsidR="00E42B09" w:rsidRPr="00E42B09">
        <w:rPr>
          <w:rFonts w:eastAsia="Calibri"/>
          <w:sz w:val="28"/>
          <w:szCs w:val="28"/>
        </w:rPr>
        <w:t>ới</w:t>
      </w:r>
      <w:r w:rsidR="00E42B09">
        <w:rPr>
          <w:rFonts w:eastAsia="Calibri"/>
          <w:sz w:val="28"/>
          <w:szCs w:val="28"/>
        </w:rPr>
        <w:t xml:space="preserve"> </w:t>
      </w:r>
      <w:r w:rsidRPr="0069340B">
        <w:rPr>
          <w:rFonts w:eastAsia="Calibri"/>
          <w:sz w:val="28"/>
          <w:szCs w:val="28"/>
          <w:lang w:val="vi-VN"/>
        </w:rPr>
        <w:t>hệ thống thoát nước liền kề.</w:t>
      </w:r>
    </w:p>
    <w:p w14:paraId="7C24FEB5" w14:textId="5B43377E"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3. Trình tự, trách nhiệm lập, thẩm định, phê duyệt </w:t>
      </w:r>
      <w:r w:rsidR="00E42B09">
        <w:rPr>
          <w:rFonts w:eastAsia="Calibri"/>
          <w:sz w:val="28"/>
          <w:szCs w:val="28"/>
        </w:rPr>
        <w:t>k</w:t>
      </w:r>
      <w:r w:rsidRPr="0069340B">
        <w:rPr>
          <w:rFonts w:eastAsia="Calibri"/>
          <w:sz w:val="28"/>
          <w:szCs w:val="28"/>
          <w:lang w:val="vi-VN"/>
        </w:rPr>
        <w:t>ế hoạch đầu tư phát triển thoát nước:</w:t>
      </w:r>
    </w:p>
    <w:p w14:paraId="324C503A" w14:textId="17223DC3"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a) Ủy ban nhân dân cấp xã chủ trì phối hợp với đơn vị thoát nước lập </w:t>
      </w:r>
      <w:r w:rsidR="00E42B09">
        <w:rPr>
          <w:rFonts w:eastAsia="Calibri"/>
          <w:sz w:val="28"/>
          <w:szCs w:val="28"/>
        </w:rPr>
        <w:t>k</w:t>
      </w:r>
      <w:r w:rsidRPr="0069340B">
        <w:rPr>
          <w:rFonts w:eastAsia="Calibri"/>
          <w:sz w:val="28"/>
          <w:szCs w:val="28"/>
          <w:lang w:val="vi-VN"/>
        </w:rPr>
        <w:t>ế hoạch đầu tư phát triển thoát nước hàng năm và giai đoạn 05 năm</w:t>
      </w:r>
      <w:r w:rsidR="00E42B09">
        <w:rPr>
          <w:rFonts w:eastAsia="Calibri"/>
          <w:sz w:val="28"/>
          <w:szCs w:val="28"/>
        </w:rPr>
        <w:t>,</w:t>
      </w:r>
      <w:r w:rsidRPr="0069340B">
        <w:rPr>
          <w:rFonts w:eastAsia="Calibri"/>
          <w:sz w:val="28"/>
          <w:szCs w:val="28"/>
          <w:lang w:val="vi-VN"/>
        </w:rPr>
        <w:t xml:space="preserve"> gửi về Sở Xây dựng trước ngày 15 tháng 11 hàng năm;</w:t>
      </w:r>
    </w:p>
    <w:p w14:paraId="34AE9F42" w14:textId="372B2170" w:rsidR="00A53A85" w:rsidRPr="0069340B" w:rsidRDefault="00A53A85" w:rsidP="00C04C3C">
      <w:pPr>
        <w:spacing w:before="120"/>
        <w:ind w:firstLine="720"/>
        <w:jc w:val="both"/>
        <w:rPr>
          <w:rFonts w:eastAsia="Calibri"/>
          <w:sz w:val="28"/>
          <w:szCs w:val="28"/>
          <w:lang w:val="vi-VN"/>
        </w:rPr>
      </w:pPr>
      <w:r w:rsidRPr="0069340B">
        <w:rPr>
          <w:rFonts w:eastAsia="Calibri"/>
          <w:spacing w:val="-2"/>
          <w:sz w:val="28"/>
          <w:szCs w:val="28"/>
          <w:lang w:val="vi-VN"/>
        </w:rPr>
        <w:t xml:space="preserve">b) Trên cơ sở </w:t>
      </w:r>
      <w:r w:rsidR="00E42B09">
        <w:rPr>
          <w:rFonts w:eastAsia="Calibri"/>
          <w:spacing w:val="-2"/>
          <w:sz w:val="28"/>
          <w:szCs w:val="28"/>
        </w:rPr>
        <w:t>k</w:t>
      </w:r>
      <w:r w:rsidRPr="0069340B">
        <w:rPr>
          <w:rFonts w:eastAsia="Calibri"/>
          <w:spacing w:val="-2"/>
          <w:sz w:val="28"/>
          <w:szCs w:val="28"/>
          <w:lang w:val="vi-VN"/>
        </w:rPr>
        <w:t xml:space="preserve">ế hoạch đầu tư phát triển thoát nước của các xã và phường, Sở Xây dựng lập </w:t>
      </w:r>
      <w:r w:rsidR="00E42B09">
        <w:rPr>
          <w:rFonts w:eastAsia="Calibri"/>
          <w:spacing w:val="-2"/>
          <w:sz w:val="28"/>
          <w:szCs w:val="28"/>
        </w:rPr>
        <w:t>k</w:t>
      </w:r>
      <w:r w:rsidRPr="0069340B">
        <w:rPr>
          <w:rFonts w:eastAsia="Calibri"/>
          <w:spacing w:val="-2"/>
          <w:sz w:val="28"/>
          <w:szCs w:val="28"/>
          <w:lang w:val="vi-VN"/>
        </w:rPr>
        <w:t>ế hoạch đầu tư phát triển thoát nước chung cho toàn tỉnh</w:t>
      </w:r>
      <w:r w:rsidRPr="0069340B">
        <w:rPr>
          <w:rFonts w:eastAsia="Calibri"/>
          <w:sz w:val="28"/>
          <w:szCs w:val="28"/>
          <w:lang w:val="vi-VN"/>
        </w:rPr>
        <w:t>;</w:t>
      </w:r>
    </w:p>
    <w:p w14:paraId="508F3176" w14:textId="14C13B08" w:rsidR="00EA5826"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c) </w:t>
      </w:r>
      <w:r w:rsidR="00EA5826" w:rsidRPr="0069340B">
        <w:rPr>
          <w:rFonts w:eastAsia="Calibri"/>
          <w:sz w:val="28"/>
          <w:szCs w:val="28"/>
          <w:lang w:val="vi-VN"/>
        </w:rPr>
        <w:t xml:space="preserve">Sở Xây dựng chủ trì thẩm định </w:t>
      </w:r>
      <w:r w:rsidR="00E42B09">
        <w:rPr>
          <w:rFonts w:eastAsia="Calibri"/>
          <w:sz w:val="28"/>
          <w:szCs w:val="28"/>
        </w:rPr>
        <w:t>k</w:t>
      </w:r>
      <w:r w:rsidR="00EA5826" w:rsidRPr="0069340B">
        <w:rPr>
          <w:rFonts w:eastAsia="Calibri"/>
          <w:sz w:val="28"/>
          <w:szCs w:val="28"/>
          <w:lang w:val="vi-VN"/>
        </w:rPr>
        <w:t>ế hoạch đầu tư phát triển thoát nước của xã, phường và trình Ủy ban nhân dân tỉnh phê duyệt</w:t>
      </w:r>
      <w:r w:rsidR="00956A4A" w:rsidRPr="0069340B">
        <w:rPr>
          <w:rFonts w:eastAsia="Calibri"/>
          <w:sz w:val="28"/>
          <w:szCs w:val="28"/>
          <w:lang w:val="vi-VN"/>
        </w:rPr>
        <w:t>.</w:t>
      </w:r>
    </w:p>
    <w:p w14:paraId="38153079" w14:textId="53AE8325" w:rsidR="00A53A85" w:rsidRPr="0069340B" w:rsidRDefault="00A53A85"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9659C9" w:rsidRPr="0069340B">
        <w:rPr>
          <w:rFonts w:eastAsia="Calibri"/>
          <w:b/>
          <w:sz w:val="28"/>
          <w:szCs w:val="28"/>
          <w:lang w:val="vi-VN"/>
        </w:rPr>
        <w:t>9</w:t>
      </w:r>
      <w:r w:rsidRPr="0069340B">
        <w:rPr>
          <w:rFonts w:eastAsia="Calibri"/>
          <w:b/>
          <w:sz w:val="28"/>
          <w:szCs w:val="28"/>
          <w:lang w:val="vi-VN"/>
        </w:rPr>
        <w:t>. Dự án đầu tư xây dựng hoặc cải tạo hệ thống thoát nước</w:t>
      </w:r>
    </w:p>
    <w:p w14:paraId="1FF175EA" w14:textId="36BBC184" w:rsidR="00A53A85" w:rsidRPr="009863C4" w:rsidRDefault="00A53A85" w:rsidP="00C04C3C">
      <w:pPr>
        <w:spacing w:before="120"/>
        <w:ind w:firstLine="720"/>
        <w:jc w:val="both"/>
        <w:rPr>
          <w:rFonts w:eastAsia="Calibri"/>
          <w:spacing w:val="-4"/>
          <w:sz w:val="28"/>
          <w:szCs w:val="28"/>
          <w:lang w:val="vi-VN"/>
        </w:rPr>
      </w:pPr>
      <w:r w:rsidRPr="009863C4">
        <w:rPr>
          <w:rFonts w:eastAsia="Calibri"/>
          <w:spacing w:val="-4"/>
          <w:sz w:val="28"/>
          <w:szCs w:val="28"/>
          <w:lang w:val="vi-VN"/>
        </w:rPr>
        <w:t xml:space="preserve">1. Việc lập, thẩm định, phê duyệt và triển khai thực hiện các dự án đầu tư xây dựng hệ thống thoát nước, xử lý nước thải phải tuân theo các quy định của Luật </w:t>
      </w:r>
      <w:r w:rsidR="00E42B09" w:rsidRPr="009863C4">
        <w:rPr>
          <w:rFonts w:eastAsia="Calibri"/>
          <w:spacing w:val="-4"/>
          <w:sz w:val="28"/>
          <w:szCs w:val="28"/>
          <w:lang w:val="vi-VN"/>
        </w:rPr>
        <w:t xml:space="preserve">Xây </w:t>
      </w:r>
      <w:r w:rsidRPr="009863C4">
        <w:rPr>
          <w:rFonts w:eastAsia="Calibri"/>
          <w:spacing w:val="-4"/>
          <w:sz w:val="28"/>
          <w:szCs w:val="28"/>
          <w:lang w:val="vi-VN"/>
        </w:rPr>
        <w:lastRenderedPageBreak/>
        <w:t>dựng, Nghị định số 80/2014/NĐ-CP; Nghị định số 175/2024/NĐ-CP ngày 30 tháng 12 năm 2024 của Chính phủ</w:t>
      </w:r>
      <w:r w:rsidR="00E42B09" w:rsidRPr="009863C4">
        <w:rPr>
          <w:rFonts w:eastAsia="Calibri"/>
          <w:spacing w:val="-4"/>
          <w:sz w:val="28"/>
          <w:szCs w:val="28"/>
        </w:rPr>
        <w:t xml:space="preserve"> q</w:t>
      </w:r>
      <w:r w:rsidRPr="009863C4">
        <w:rPr>
          <w:rFonts w:eastAsia="Calibri"/>
          <w:spacing w:val="-4"/>
          <w:sz w:val="28"/>
          <w:szCs w:val="28"/>
          <w:lang w:val="vi-VN"/>
        </w:rPr>
        <w:t>uy định chi tiết một số điều và biện pháp thi hành Luật Xây dựng về quản lý hoạt động xây dựng và các văn bản hướng dẫn hiện hành có liên quan.</w:t>
      </w:r>
    </w:p>
    <w:p w14:paraId="0D455153"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2. Tùy theo đặc điểm, quy mô dự án, trong quá trình nghiên cứu lập dự án đầu tư xây dựng hoặc cải tạo các hệ thống thoát nước, xử lý nước thải có tính chất tập trung, giải quyết một cách cơ bản các vấn đề thoát nước mưa, thu gom và xử lý nước thải của các đô thị, chủ đầu tư phải thực hiện các nội dung sau:</w:t>
      </w:r>
    </w:p>
    <w:p w14:paraId="374DA349" w14:textId="74F81444" w:rsidR="00A53A85" w:rsidRPr="0069340B" w:rsidRDefault="00A53A85" w:rsidP="00C04C3C">
      <w:pPr>
        <w:spacing w:before="120"/>
        <w:ind w:firstLine="720"/>
        <w:jc w:val="both"/>
        <w:rPr>
          <w:rFonts w:eastAsia="Calibri"/>
          <w:sz w:val="28"/>
          <w:szCs w:val="28"/>
          <w:lang w:val="vi-VN"/>
        </w:rPr>
      </w:pPr>
      <w:r w:rsidRPr="0069340B">
        <w:rPr>
          <w:rFonts w:eastAsia="Calibri"/>
          <w:spacing w:val="-2"/>
          <w:sz w:val="28"/>
          <w:szCs w:val="28"/>
          <w:lang w:val="vi-VN"/>
        </w:rPr>
        <w:t>a) Tổ chức điều tra, khảo sát xã hội học, tham vấn cộng đồng</w:t>
      </w:r>
      <w:r w:rsidR="00E42B09">
        <w:rPr>
          <w:rFonts w:eastAsia="Calibri"/>
          <w:spacing w:val="-2"/>
          <w:sz w:val="28"/>
          <w:szCs w:val="28"/>
        </w:rPr>
        <w:t>,</w:t>
      </w:r>
      <w:r w:rsidRPr="0069340B">
        <w:rPr>
          <w:rFonts w:eastAsia="Calibri"/>
          <w:spacing w:val="-2"/>
          <w:sz w:val="28"/>
          <w:szCs w:val="28"/>
          <w:lang w:val="vi-VN"/>
        </w:rPr>
        <w:t xml:space="preserve"> đánh giá thực trạng mức sống, khả năng và sự sẵn sàng đấu nối, thực hiện nghĩa vụ chi trả giá sử dụng dịch vụ thoát nước của người dân khu vực dự án; đồng thời</w:t>
      </w:r>
      <w:r w:rsidR="00E42B09">
        <w:rPr>
          <w:rFonts w:eastAsia="Calibri"/>
          <w:spacing w:val="-2"/>
          <w:sz w:val="28"/>
          <w:szCs w:val="28"/>
        </w:rPr>
        <w:t xml:space="preserve"> </w:t>
      </w:r>
      <w:r w:rsidR="00E42B09" w:rsidRPr="00E42B09">
        <w:rPr>
          <w:rFonts w:eastAsia="Calibri"/>
          <w:spacing w:val="-2"/>
          <w:sz w:val="28"/>
          <w:szCs w:val="28"/>
        </w:rPr>
        <w:t>đả</w:t>
      </w:r>
      <w:r w:rsidR="00E42B09">
        <w:rPr>
          <w:rFonts w:eastAsia="Calibri"/>
          <w:spacing w:val="-2"/>
          <w:sz w:val="28"/>
          <w:szCs w:val="28"/>
        </w:rPr>
        <w:t>m b</w:t>
      </w:r>
      <w:r w:rsidR="00E42B09" w:rsidRPr="00E42B09">
        <w:rPr>
          <w:rFonts w:eastAsia="Calibri"/>
          <w:spacing w:val="-2"/>
          <w:sz w:val="28"/>
          <w:szCs w:val="28"/>
        </w:rPr>
        <w:t>ả</w:t>
      </w:r>
      <w:r w:rsidR="00E42B09">
        <w:rPr>
          <w:rFonts w:eastAsia="Calibri"/>
          <w:spacing w:val="-2"/>
          <w:sz w:val="28"/>
          <w:szCs w:val="28"/>
        </w:rPr>
        <w:t xml:space="preserve">m </w:t>
      </w:r>
      <w:r w:rsidRPr="0069340B">
        <w:rPr>
          <w:rFonts w:eastAsia="Calibri"/>
          <w:spacing w:val="-2"/>
          <w:sz w:val="28"/>
          <w:szCs w:val="28"/>
          <w:lang w:val="vi-VN"/>
        </w:rPr>
        <w:t>người dân được biết các thông tin về dự án, chất lượng dịch vụ được hưởng sau khi dự án hoàn thành, tham gia vào quá trình ra quyết định và giám sát thực hiện</w:t>
      </w:r>
      <w:r w:rsidRPr="0069340B">
        <w:rPr>
          <w:rFonts w:eastAsia="Calibri"/>
          <w:sz w:val="28"/>
          <w:szCs w:val="28"/>
          <w:lang w:val="vi-VN"/>
        </w:rPr>
        <w:t>;</w:t>
      </w:r>
    </w:p>
    <w:p w14:paraId="387E01F5"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b) Lựa chọn phương án kỹ thuật, công nghệ: Ưu tiên sử dụng công nghệ thích hợp, thân thiện với môi trường, phù hợp với đặc thù địa hình, điều kiện kinh tế - xã hội của địa phương và có chi phí vận hành, bảo dưỡng thấp;</w:t>
      </w:r>
    </w:p>
    <w:p w14:paraId="551DF70F" w14:textId="0D1D5164"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c) Dự án đầu tư xây dựng hệ thống thoát nước, xử lý nước thải phải</w:t>
      </w:r>
      <w:r w:rsidR="00E42B09">
        <w:rPr>
          <w:rFonts w:eastAsia="Calibri"/>
          <w:sz w:val="28"/>
          <w:szCs w:val="28"/>
        </w:rPr>
        <w:t xml:space="preserve"> đư</w:t>
      </w:r>
      <w:r w:rsidR="00E42B09" w:rsidRPr="00E42B09">
        <w:rPr>
          <w:rFonts w:eastAsia="Calibri"/>
          <w:sz w:val="28"/>
          <w:szCs w:val="28"/>
        </w:rPr>
        <w:t>ợc</w:t>
      </w:r>
      <w:r w:rsidRPr="0069340B">
        <w:rPr>
          <w:rFonts w:eastAsia="Calibri"/>
          <w:sz w:val="28"/>
          <w:szCs w:val="28"/>
          <w:lang w:val="vi-VN"/>
        </w:rPr>
        <w:t xml:space="preserve"> thực hiện đồng bộ từ mạng lưới thoát nước cấp 1, cấp 2, cấp 3 và hộp đấu nối trước hộ thoát nước. Trong trường hợp hạn hẹp về kinh phí đầu tư xây dựng thì phải phân chia giai đoạn đầu tư cụ thể theo lưu vực, khu vự</w:t>
      </w:r>
      <w:r w:rsidR="000F1552">
        <w:rPr>
          <w:rFonts w:eastAsia="Calibri"/>
          <w:sz w:val="28"/>
          <w:szCs w:val="28"/>
          <w:lang w:val="vi-VN"/>
        </w:rPr>
        <w:t>c ưu tiên</w:t>
      </w:r>
      <w:r w:rsidRPr="0069340B">
        <w:rPr>
          <w:rFonts w:eastAsia="Calibri"/>
          <w:sz w:val="28"/>
          <w:szCs w:val="28"/>
          <w:lang w:val="vi-VN"/>
        </w:rPr>
        <w:t xml:space="preserve"> nhưng phải đảm bảo yếu tố đồng bộ, kể cả công trình xử lý bùn thải cho lưu vực </w:t>
      </w:r>
      <w:r w:rsidR="000F1552">
        <w:rPr>
          <w:rFonts w:eastAsia="Calibri"/>
          <w:sz w:val="28"/>
          <w:szCs w:val="28"/>
          <w:lang w:val="vi-VN"/>
        </w:rPr>
        <w:t>đư</w:t>
      </w:r>
      <w:r w:rsidR="000F1552" w:rsidRPr="000F1552">
        <w:rPr>
          <w:rFonts w:eastAsia="Calibri"/>
          <w:sz w:val="28"/>
          <w:szCs w:val="28"/>
          <w:lang w:val="vi-VN"/>
        </w:rPr>
        <w:t>ợc</w:t>
      </w:r>
      <w:r w:rsidR="000F1552">
        <w:rPr>
          <w:rFonts w:eastAsia="Calibri"/>
          <w:sz w:val="28"/>
          <w:szCs w:val="28"/>
        </w:rPr>
        <w:t xml:space="preserve"> </w:t>
      </w:r>
      <w:r w:rsidRPr="0069340B">
        <w:rPr>
          <w:rFonts w:eastAsia="Calibri"/>
          <w:sz w:val="28"/>
          <w:szCs w:val="28"/>
          <w:lang w:val="vi-VN"/>
        </w:rPr>
        <w:t>lựa chọn;</w:t>
      </w:r>
    </w:p>
    <w:p w14:paraId="799BD93B" w14:textId="34CBB152" w:rsidR="00A53A85" w:rsidRPr="009863C4" w:rsidRDefault="00A53A85" w:rsidP="00C04C3C">
      <w:pPr>
        <w:spacing w:before="120"/>
        <w:ind w:firstLine="720"/>
        <w:jc w:val="both"/>
        <w:rPr>
          <w:rFonts w:eastAsia="Calibri"/>
          <w:spacing w:val="-2"/>
          <w:sz w:val="28"/>
          <w:szCs w:val="28"/>
          <w:lang w:val="vi-VN"/>
        </w:rPr>
      </w:pPr>
      <w:r w:rsidRPr="009863C4">
        <w:rPr>
          <w:rFonts w:eastAsia="Calibri"/>
          <w:spacing w:val="-2"/>
          <w:sz w:val="28"/>
          <w:szCs w:val="28"/>
          <w:lang w:val="vi-VN"/>
        </w:rPr>
        <w:t>d) Phương án thiết kế hệ thống thoát nước phải được kiểm tra bằng phần mềm chuyên dụng về thoát nước. Bản vẽ thiết kế kỹ thuật hệ thống thoát nước phải thể hiện rõ mặt cắt ngang, trắc dọc tuyến, cao độ cụ thể của từng điểm đấu nối… đảm bảo độ dốc thoát nước cho công trình và cho hệ thống thoát nước khu vực xung quanh.</w:t>
      </w:r>
    </w:p>
    <w:p w14:paraId="6AE9A404" w14:textId="248FB47F" w:rsidR="00A53A85" w:rsidRPr="0069340B" w:rsidRDefault="00A53A85"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9659C9" w:rsidRPr="0069340B">
        <w:rPr>
          <w:rFonts w:eastAsia="Calibri"/>
          <w:b/>
          <w:sz w:val="28"/>
          <w:szCs w:val="28"/>
          <w:lang w:val="vi-VN"/>
        </w:rPr>
        <w:t>10</w:t>
      </w:r>
      <w:r w:rsidRPr="0069340B">
        <w:rPr>
          <w:rFonts w:eastAsia="Calibri"/>
          <w:b/>
          <w:sz w:val="28"/>
          <w:szCs w:val="28"/>
          <w:lang w:val="vi-VN"/>
        </w:rPr>
        <w:t>. Quản lý dự án đầu tư xây dựng hệ thống thoát nước</w:t>
      </w:r>
    </w:p>
    <w:p w14:paraId="204629C3" w14:textId="3A56B72E"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Ngoài việc thực hiện theo quy định tại khoản 19 Điều 1 Luật số 62/2020/QH14 của Quốc hội</w:t>
      </w:r>
      <w:r w:rsidR="000F1552">
        <w:rPr>
          <w:rFonts w:eastAsia="Calibri"/>
          <w:sz w:val="28"/>
          <w:szCs w:val="28"/>
        </w:rPr>
        <w:t xml:space="preserve"> </w:t>
      </w:r>
      <w:r w:rsidRPr="0069340B">
        <w:rPr>
          <w:rFonts w:eastAsia="Calibri"/>
          <w:sz w:val="28"/>
          <w:szCs w:val="28"/>
          <w:lang w:val="vi-VN"/>
        </w:rPr>
        <w:t>sửa đổi, bổ sung một số điều của Luật Xây dựng, Nghị định số 175/2024/NĐ-CP ngày 30 tháng 12 năm 2024 của Chính phủ</w:t>
      </w:r>
      <w:r w:rsidR="000F1552">
        <w:rPr>
          <w:rFonts w:eastAsia="Calibri"/>
          <w:sz w:val="28"/>
          <w:szCs w:val="28"/>
        </w:rPr>
        <w:t xml:space="preserve"> q</w:t>
      </w:r>
      <w:r w:rsidRPr="0069340B">
        <w:rPr>
          <w:rFonts w:eastAsia="Calibri"/>
          <w:sz w:val="28"/>
          <w:szCs w:val="28"/>
          <w:lang w:val="vi-VN"/>
        </w:rPr>
        <w:t>uy định chi tiết một số điều và biện pháp thi hành Luật Xây dựng về quản lý hoạt động xây dựng và các quy định có liên quan, dự án đầu tư xây dựng hệ thống thoát nước phải có sự tham gia của đơn vị chủ sở hữu công trình thoát nước để theo dõi và quản lý theo nhiệm vụ được giao tại Quy định này.</w:t>
      </w:r>
    </w:p>
    <w:p w14:paraId="3EBCDE81" w14:textId="5D8DAF0C" w:rsidR="00A53A85" w:rsidRPr="0069340B" w:rsidRDefault="00A53A85"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19198E" w:rsidRPr="0069340B">
        <w:rPr>
          <w:rFonts w:eastAsia="Calibri"/>
          <w:b/>
          <w:sz w:val="28"/>
          <w:szCs w:val="28"/>
          <w:lang w:val="vi-VN"/>
        </w:rPr>
        <w:t>11</w:t>
      </w:r>
      <w:r w:rsidRPr="0069340B">
        <w:rPr>
          <w:rFonts w:eastAsia="Calibri"/>
          <w:b/>
          <w:sz w:val="28"/>
          <w:szCs w:val="28"/>
          <w:lang w:val="vi-VN"/>
        </w:rPr>
        <w:t>. Bàn giao công trình thoát nước đô thị đưa vào quản lý, vận hành, khai thác</w:t>
      </w:r>
    </w:p>
    <w:p w14:paraId="6EB0CB55" w14:textId="2189BDB3"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1. Công trình thoát nước đưa vào quản lý, vận hành, khai thác sử dụng phải được tổ chức nghiệm thu hoàn thành công trình theo đúng quy định hiện hành và được đơn vị chủ sở hữu hệ thống thoát nước theo phân cấp kiểm tra, xác nhận bằng văn bản công trình không có vật cản gây tắc dòng chảy, đảm bảo điều kiện đưa vào vận hành</w:t>
      </w:r>
      <w:r w:rsidR="000F1552">
        <w:rPr>
          <w:rFonts w:eastAsia="Calibri"/>
          <w:sz w:val="28"/>
          <w:szCs w:val="28"/>
        </w:rPr>
        <w:t>,</w:t>
      </w:r>
      <w:r w:rsidRPr="0069340B">
        <w:rPr>
          <w:rFonts w:eastAsia="Calibri"/>
          <w:sz w:val="28"/>
          <w:szCs w:val="28"/>
          <w:lang w:val="vi-VN"/>
        </w:rPr>
        <w:t xml:space="preserve"> khai thác sử dụng. </w:t>
      </w:r>
      <w:r w:rsidR="000F1552">
        <w:rPr>
          <w:rFonts w:eastAsia="Calibri"/>
          <w:sz w:val="28"/>
          <w:szCs w:val="28"/>
        </w:rPr>
        <w:t>C</w:t>
      </w:r>
      <w:r w:rsidR="000F1552" w:rsidRPr="000F1552">
        <w:rPr>
          <w:rFonts w:eastAsia="Calibri"/>
          <w:sz w:val="28"/>
          <w:szCs w:val="28"/>
        </w:rPr>
        <w:t>ô</w:t>
      </w:r>
      <w:r w:rsidR="000F1552">
        <w:rPr>
          <w:rFonts w:eastAsia="Calibri"/>
          <w:sz w:val="28"/>
          <w:szCs w:val="28"/>
        </w:rPr>
        <w:t>ng tr</w:t>
      </w:r>
      <w:r w:rsidR="000F1552" w:rsidRPr="000F1552">
        <w:rPr>
          <w:rFonts w:eastAsia="Calibri"/>
          <w:sz w:val="28"/>
          <w:szCs w:val="28"/>
        </w:rPr>
        <w:t>ình</w:t>
      </w:r>
      <w:r w:rsidR="000F1552">
        <w:rPr>
          <w:rFonts w:eastAsia="Calibri"/>
          <w:sz w:val="28"/>
          <w:szCs w:val="28"/>
        </w:rPr>
        <w:t xml:space="preserve"> ph</w:t>
      </w:r>
      <w:r w:rsidR="000F1552" w:rsidRPr="000F1552">
        <w:rPr>
          <w:rFonts w:eastAsia="Calibri"/>
          <w:sz w:val="28"/>
          <w:szCs w:val="28"/>
        </w:rPr>
        <w:t>ải</w:t>
      </w:r>
      <w:r w:rsidR="000F1552">
        <w:rPr>
          <w:rFonts w:eastAsia="Calibri"/>
          <w:sz w:val="28"/>
          <w:szCs w:val="28"/>
        </w:rPr>
        <w:t xml:space="preserve"> </w:t>
      </w:r>
      <w:r w:rsidR="000F1552" w:rsidRPr="000F1552">
        <w:rPr>
          <w:rFonts w:eastAsia="Calibri"/>
          <w:sz w:val="28"/>
          <w:szCs w:val="28"/>
        </w:rPr>
        <w:t>đ</w:t>
      </w:r>
      <w:r w:rsidRPr="0069340B">
        <w:rPr>
          <w:rFonts w:eastAsia="Calibri"/>
          <w:sz w:val="28"/>
          <w:szCs w:val="28"/>
          <w:lang w:val="vi-VN"/>
        </w:rPr>
        <w:t xml:space="preserve">ược cơ quan chuyên môn về xây dựng tại địa phương kiểm tra công tác nghiệm thu hoàn thành công trình theo đúng quy định hiện hành </w:t>
      </w:r>
      <w:r w:rsidRPr="000F1552">
        <w:rPr>
          <w:rFonts w:eastAsia="Calibri"/>
          <w:sz w:val="28"/>
          <w:szCs w:val="28"/>
          <w:lang w:val="vi-VN"/>
        </w:rPr>
        <w:t>(nếu có).</w:t>
      </w:r>
    </w:p>
    <w:p w14:paraId="0F757F3B" w14:textId="77777777"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lastRenderedPageBreak/>
        <w:t>2. Khi bàn giao toàn bộ hoặc bộ phận công trình thoát nước, chủ đầu tư phải bàn giao hồ sơ hoàn công công trình với các thành phần sau:</w:t>
      </w:r>
    </w:p>
    <w:p w14:paraId="299EBDF2" w14:textId="27381FC3" w:rsidR="00A53A85" w:rsidRPr="0069340B" w:rsidRDefault="00A53A85" w:rsidP="00C04C3C">
      <w:pPr>
        <w:spacing w:before="120"/>
        <w:ind w:firstLine="720"/>
        <w:jc w:val="both"/>
        <w:rPr>
          <w:rFonts w:eastAsia="Calibri"/>
          <w:sz w:val="28"/>
          <w:szCs w:val="28"/>
          <w:lang w:val="vi-VN"/>
        </w:rPr>
      </w:pPr>
      <w:r w:rsidRPr="0069340B">
        <w:rPr>
          <w:rFonts w:eastAsia="Calibri"/>
          <w:sz w:val="28"/>
          <w:szCs w:val="28"/>
          <w:lang w:val="vi-VN"/>
        </w:rPr>
        <w:t xml:space="preserve">a) Bàn giao cho Sở Xây dựng: Bản vẽ hoàn công, các văn bản pháp lý chính có liên quan, kèm theo đĩa CD hoặc USB </w:t>
      </w:r>
      <w:r w:rsidR="000F1552">
        <w:rPr>
          <w:rFonts w:eastAsia="Calibri"/>
          <w:sz w:val="28"/>
          <w:szCs w:val="28"/>
        </w:rPr>
        <w:t xml:space="preserve">ghi </w:t>
      </w:r>
      <w:r w:rsidRPr="0069340B">
        <w:rPr>
          <w:rFonts w:eastAsia="Calibri"/>
          <w:sz w:val="28"/>
          <w:szCs w:val="28"/>
          <w:lang w:val="vi-VN"/>
        </w:rPr>
        <w:t>nội dung bản vẽ hoàn công;</w:t>
      </w:r>
    </w:p>
    <w:p w14:paraId="3C2E8FD9" w14:textId="082D6C0B" w:rsidR="004B0AB4" w:rsidRPr="0069340B" w:rsidRDefault="00A53A85" w:rsidP="00C04C3C">
      <w:pPr>
        <w:spacing w:before="120"/>
        <w:ind w:firstLine="720"/>
        <w:jc w:val="both"/>
        <w:rPr>
          <w:rFonts w:eastAsia="Calibri"/>
          <w:b/>
          <w:sz w:val="28"/>
          <w:szCs w:val="28"/>
          <w:lang w:val="vi-VN"/>
        </w:rPr>
      </w:pPr>
      <w:r w:rsidRPr="0069340B">
        <w:rPr>
          <w:rFonts w:eastAsia="Calibri"/>
          <w:sz w:val="28"/>
          <w:szCs w:val="28"/>
          <w:lang w:val="vi-VN"/>
        </w:rPr>
        <w:t xml:space="preserve">b) Bàn giao cho đơn vị chủ sở hữu: Toàn bộ hồ sơ hoàn công, bao gồm bản vẽ hoàn công, hồ sơ pháp lý, tài liệu quản lý chất lượng, quy trình quản lý vận hành, bảo trì công trình theo quy định, kèm theo đĩa CD hoặc USB </w:t>
      </w:r>
      <w:r w:rsidR="000F1552">
        <w:rPr>
          <w:rFonts w:eastAsia="Calibri"/>
          <w:sz w:val="28"/>
          <w:szCs w:val="28"/>
        </w:rPr>
        <w:t xml:space="preserve">ghi </w:t>
      </w:r>
      <w:r w:rsidRPr="0069340B">
        <w:rPr>
          <w:rFonts w:eastAsia="Calibri"/>
          <w:sz w:val="28"/>
          <w:szCs w:val="28"/>
          <w:lang w:val="vi-VN"/>
        </w:rPr>
        <w:t>các nội dung hồ sơ hoàn công.</w:t>
      </w:r>
    </w:p>
    <w:p w14:paraId="31D3C5D8" w14:textId="77777777" w:rsidR="00A53A85" w:rsidRPr="0069340B" w:rsidRDefault="00A53A85" w:rsidP="004134AB">
      <w:pPr>
        <w:tabs>
          <w:tab w:val="left" w:pos="3856"/>
        </w:tabs>
        <w:jc w:val="center"/>
        <w:rPr>
          <w:rFonts w:eastAsia="Calibri"/>
          <w:b/>
          <w:sz w:val="28"/>
          <w:szCs w:val="28"/>
          <w:lang w:val="vi-VN"/>
        </w:rPr>
      </w:pPr>
    </w:p>
    <w:p w14:paraId="2ED7507F" w14:textId="031CA380" w:rsidR="004134AB" w:rsidRPr="0069340B" w:rsidRDefault="004134AB" w:rsidP="004134AB">
      <w:pPr>
        <w:tabs>
          <w:tab w:val="left" w:pos="3856"/>
        </w:tabs>
        <w:jc w:val="center"/>
        <w:rPr>
          <w:rFonts w:eastAsia="Calibri"/>
          <w:b/>
          <w:sz w:val="28"/>
          <w:szCs w:val="28"/>
          <w:lang w:val="vi-VN"/>
        </w:rPr>
      </w:pPr>
      <w:r w:rsidRPr="0069340B">
        <w:rPr>
          <w:rFonts w:eastAsia="Calibri"/>
          <w:b/>
          <w:sz w:val="28"/>
          <w:szCs w:val="28"/>
          <w:lang w:val="vi-VN"/>
        </w:rPr>
        <w:t>Chương II</w:t>
      </w:r>
      <w:r w:rsidR="00F313C9" w:rsidRPr="0069340B">
        <w:rPr>
          <w:rFonts w:eastAsia="Calibri"/>
          <w:b/>
          <w:sz w:val="28"/>
          <w:szCs w:val="28"/>
          <w:lang w:val="vi-VN"/>
        </w:rPr>
        <w:t>I</w:t>
      </w:r>
    </w:p>
    <w:p w14:paraId="1EF74DBC" w14:textId="77777777" w:rsidR="004134AB" w:rsidRPr="0069340B" w:rsidRDefault="004134AB" w:rsidP="004134AB">
      <w:pPr>
        <w:keepNext/>
        <w:keepLines/>
        <w:ind w:firstLine="720"/>
        <w:jc w:val="center"/>
        <w:outlineLvl w:val="0"/>
        <w:rPr>
          <w:rFonts w:eastAsia="Calibri"/>
          <w:b/>
          <w:sz w:val="28"/>
          <w:szCs w:val="28"/>
          <w:lang w:val="vi-VN"/>
        </w:rPr>
      </w:pPr>
      <w:r w:rsidRPr="0069340B">
        <w:rPr>
          <w:rFonts w:eastAsia="Calibri"/>
          <w:b/>
          <w:sz w:val="28"/>
          <w:szCs w:val="28"/>
          <w:lang w:val="vi-VN"/>
        </w:rPr>
        <w:t xml:space="preserve">QUẢN LÝ, VẬN HÀNH HỆ THỐNG THOÁT NƯỚC </w:t>
      </w:r>
    </w:p>
    <w:p w14:paraId="6B36C2AD" w14:textId="106DED9B" w:rsidR="004134AB" w:rsidRPr="0069340B" w:rsidRDefault="004134AB" w:rsidP="004134AB">
      <w:pPr>
        <w:keepNext/>
        <w:keepLines/>
        <w:ind w:firstLine="720"/>
        <w:jc w:val="center"/>
        <w:outlineLvl w:val="0"/>
        <w:rPr>
          <w:rFonts w:eastAsia="等线 Light"/>
          <w:bCs/>
          <w:sz w:val="28"/>
          <w:szCs w:val="28"/>
          <w:lang w:val="vi-VN"/>
        </w:rPr>
      </w:pPr>
      <w:r w:rsidRPr="0069340B">
        <w:rPr>
          <w:rFonts w:eastAsia="Calibri"/>
          <w:b/>
          <w:sz w:val="28"/>
          <w:szCs w:val="28"/>
          <w:lang w:val="vi-VN"/>
        </w:rPr>
        <w:t>VÀ XỬ LÝ NƯỚC THẢI</w:t>
      </w:r>
    </w:p>
    <w:p w14:paraId="35266356" w14:textId="77777777" w:rsidR="00415359" w:rsidRPr="0069340B" w:rsidRDefault="00415359" w:rsidP="00283B2E">
      <w:pPr>
        <w:keepNext/>
        <w:keepLines/>
        <w:ind w:firstLine="720"/>
        <w:jc w:val="both"/>
        <w:outlineLvl w:val="0"/>
        <w:rPr>
          <w:rFonts w:eastAsia="Calibri"/>
          <w:b/>
          <w:sz w:val="28"/>
          <w:szCs w:val="28"/>
          <w:lang w:val="vi-VN"/>
        </w:rPr>
      </w:pPr>
    </w:p>
    <w:p w14:paraId="138A75E0" w14:textId="40ED4474" w:rsidR="009E410A" w:rsidRPr="0069340B" w:rsidRDefault="00D14EA7"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t xml:space="preserve">Điều </w:t>
      </w:r>
      <w:r w:rsidR="0019198E" w:rsidRPr="0069340B">
        <w:rPr>
          <w:rFonts w:eastAsia="Calibri"/>
          <w:b/>
          <w:sz w:val="28"/>
          <w:szCs w:val="28"/>
          <w:lang w:val="vi-VN"/>
        </w:rPr>
        <w:t>12</w:t>
      </w:r>
      <w:r w:rsidRPr="0069340B">
        <w:rPr>
          <w:rFonts w:eastAsia="Calibri"/>
          <w:b/>
          <w:sz w:val="28"/>
          <w:szCs w:val="28"/>
          <w:lang w:val="vi-VN"/>
        </w:rPr>
        <w:t>. Hợp đồng dịch vụ thoát nước</w:t>
      </w:r>
    </w:p>
    <w:p w14:paraId="1617261B" w14:textId="111D89D7" w:rsidR="006E2A70" w:rsidRPr="0069340B" w:rsidRDefault="006E2A70" w:rsidP="00C04C3C">
      <w:pPr>
        <w:spacing w:before="120"/>
        <w:ind w:firstLine="720"/>
        <w:jc w:val="both"/>
        <w:rPr>
          <w:rFonts w:eastAsia="Calibri"/>
          <w:sz w:val="28"/>
          <w:szCs w:val="28"/>
          <w:lang w:val="vi-VN"/>
        </w:rPr>
      </w:pPr>
      <w:r w:rsidRPr="0069340B">
        <w:rPr>
          <w:rFonts w:eastAsia="Calibri"/>
          <w:sz w:val="28"/>
          <w:szCs w:val="28"/>
          <w:lang w:val="vi-VN"/>
        </w:rPr>
        <w:t>1. Các hộ thoát nước (trừ hộ gia đình) phải ký kết hợp đồng dịch vụ thoát nước với chủ sở hữu hệ thống thoát nước trước khi đấu nối và xả nước thải vào hệ thống thoát nước.</w:t>
      </w:r>
    </w:p>
    <w:p w14:paraId="09969CB4" w14:textId="64502B23" w:rsidR="006E2A70" w:rsidRPr="0069340B" w:rsidRDefault="006E2A70" w:rsidP="00C04C3C">
      <w:pPr>
        <w:spacing w:before="120"/>
        <w:ind w:firstLine="720"/>
        <w:jc w:val="both"/>
        <w:rPr>
          <w:rFonts w:eastAsia="Calibri"/>
          <w:sz w:val="28"/>
          <w:szCs w:val="28"/>
          <w:lang w:val="vi-VN"/>
        </w:rPr>
      </w:pPr>
      <w:r w:rsidRPr="0069340B">
        <w:rPr>
          <w:rFonts w:eastAsia="Calibri"/>
          <w:sz w:val="28"/>
          <w:szCs w:val="28"/>
          <w:lang w:val="vi-VN"/>
        </w:rPr>
        <w:t>2. Nội dung cơ bản của hợp đồng dịch vụ thoát nước thực hiện theo Điều 27 Nghị định số 80/2014/NĐ-CP ngày 06 tháng 8 năm 2014 của Chính phủ về thoát nước và xử lý nước thải (sau đây viết tắt là Nghị định số 80/2014/NĐ-CP) và Phụ lục 2 Thông tư số 04/2015/TT-BXD ngày 03 tháng 4 năm 2015 của Bộ trưởng Bộ Xây dựng hướng dẫn thi hành một số điều của Nghị định số 80/2014/NĐ-CP ngày 06 tháng 8 năm 2014 của Chính phủ về thoát nước và xử lý nước thải (sau đây viết tắt là Thông tư số 04/2015/TT-BXD).</w:t>
      </w:r>
    </w:p>
    <w:p w14:paraId="65D36C66" w14:textId="7F33288D" w:rsidR="006E2A70" w:rsidRPr="0069340B" w:rsidRDefault="006E2A70"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t xml:space="preserve">Điều </w:t>
      </w:r>
      <w:r w:rsidR="0019198E" w:rsidRPr="0069340B">
        <w:rPr>
          <w:rFonts w:eastAsia="Calibri"/>
          <w:b/>
          <w:sz w:val="28"/>
          <w:szCs w:val="28"/>
          <w:lang w:val="vi-VN"/>
        </w:rPr>
        <w:t>13</w:t>
      </w:r>
      <w:r w:rsidRPr="0069340B">
        <w:rPr>
          <w:rFonts w:eastAsia="Calibri"/>
          <w:b/>
          <w:sz w:val="28"/>
          <w:szCs w:val="28"/>
          <w:lang w:val="vi-VN"/>
        </w:rPr>
        <w:t>. Hợp đồng quản lý, vận hành hệ thống thoát nước</w:t>
      </w:r>
    </w:p>
    <w:p w14:paraId="52D1C1A6" w14:textId="53FEDBA3" w:rsidR="006E2A70" w:rsidRPr="0069340B" w:rsidRDefault="006E2A70" w:rsidP="00C04C3C">
      <w:pPr>
        <w:spacing w:before="120"/>
        <w:ind w:firstLine="720"/>
        <w:jc w:val="both"/>
        <w:rPr>
          <w:rFonts w:eastAsia="Calibri"/>
          <w:sz w:val="28"/>
          <w:szCs w:val="28"/>
          <w:lang w:val="vi-VN"/>
        </w:rPr>
      </w:pPr>
      <w:r w:rsidRPr="0069340B">
        <w:rPr>
          <w:rFonts w:eastAsia="Calibri"/>
          <w:sz w:val="28"/>
          <w:szCs w:val="28"/>
          <w:lang w:val="vi-VN"/>
        </w:rPr>
        <w:t>1. Chủ sở hữu và đơn vị thoát nước phải thực hiện ký kết hợp đồng quản lý, vận hành hệ thống thoát nước theo quy định.</w:t>
      </w:r>
    </w:p>
    <w:p w14:paraId="679E2390" w14:textId="4F8DB304" w:rsidR="006E2A70" w:rsidRPr="0069340B" w:rsidRDefault="006E2A70" w:rsidP="00C04C3C">
      <w:pPr>
        <w:spacing w:before="120"/>
        <w:ind w:firstLine="720"/>
        <w:jc w:val="both"/>
        <w:rPr>
          <w:rFonts w:eastAsia="Calibri"/>
          <w:sz w:val="28"/>
          <w:szCs w:val="28"/>
          <w:lang w:val="vi-VN"/>
        </w:rPr>
      </w:pPr>
      <w:r w:rsidRPr="0069340B">
        <w:rPr>
          <w:rFonts w:eastAsia="Calibri"/>
          <w:sz w:val="28"/>
          <w:szCs w:val="28"/>
          <w:lang w:val="vi-VN"/>
        </w:rPr>
        <w:t>2. Nội dung cơ bản của hợp đồng quản lý, vận hành hệ thống thoát nước thực hiệ</w:t>
      </w:r>
      <w:r w:rsidR="000F1552">
        <w:rPr>
          <w:rFonts w:eastAsia="Calibri"/>
          <w:sz w:val="28"/>
          <w:szCs w:val="28"/>
          <w:lang w:val="vi-VN"/>
        </w:rPr>
        <w:t xml:space="preserve">n theo </w:t>
      </w:r>
      <w:r w:rsidR="000F1552">
        <w:rPr>
          <w:rFonts w:eastAsia="Calibri"/>
          <w:sz w:val="28"/>
          <w:szCs w:val="28"/>
        </w:rPr>
        <w:t>k</w:t>
      </w:r>
      <w:r w:rsidRPr="0069340B">
        <w:rPr>
          <w:rFonts w:eastAsia="Calibri"/>
          <w:sz w:val="28"/>
          <w:szCs w:val="28"/>
          <w:lang w:val="vi-VN"/>
        </w:rPr>
        <w:t>hoản 2 Điều 19 Nghị định số 80/2014/NĐ-CP và Phụ lục 1 Thông tư số 04/2015/TT-BXD.</w:t>
      </w:r>
    </w:p>
    <w:p w14:paraId="6CA0975A" w14:textId="77777777" w:rsidR="00D61B01" w:rsidRPr="0069340B" w:rsidRDefault="00D61B01" w:rsidP="00C04C3C">
      <w:pPr>
        <w:spacing w:before="120"/>
        <w:ind w:firstLine="720"/>
        <w:jc w:val="both"/>
        <w:rPr>
          <w:rFonts w:eastAsia="Calibri"/>
          <w:sz w:val="28"/>
          <w:szCs w:val="28"/>
          <w:lang w:val="vi-VN"/>
        </w:rPr>
      </w:pPr>
      <w:r w:rsidRPr="0069340B">
        <w:rPr>
          <w:rFonts w:eastAsia="Calibri"/>
          <w:sz w:val="28"/>
          <w:szCs w:val="28"/>
          <w:lang w:val="vi-VN"/>
        </w:rPr>
        <w:t>3. Thời hạn hợp đồng quản lý, vận hành hệ thống thoát nước:</w:t>
      </w:r>
    </w:p>
    <w:p w14:paraId="67DB4C48" w14:textId="77777777" w:rsidR="00D61B01" w:rsidRPr="0069340B" w:rsidRDefault="00D61B01" w:rsidP="00C04C3C">
      <w:pPr>
        <w:spacing w:before="120"/>
        <w:ind w:firstLine="720"/>
        <w:jc w:val="both"/>
        <w:rPr>
          <w:rFonts w:eastAsia="Calibri"/>
          <w:sz w:val="28"/>
          <w:szCs w:val="28"/>
          <w:lang w:val="vi-VN"/>
        </w:rPr>
      </w:pPr>
      <w:r w:rsidRPr="0069340B">
        <w:rPr>
          <w:rFonts w:eastAsia="Calibri"/>
          <w:sz w:val="28"/>
          <w:szCs w:val="28"/>
          <w:lang w:val="vi-VN"/>
        </w:rPr>
        <w:t>a) Hợp đồng quản lý, vận hành hệ thống thoát nước có thời hạn ngắn nhất là 05 (năm) năm và dài nhất là 10 (mười) năm;</w:t>
      </w:r>
    </w:p>
    <w:p w14:paraId="15F21C61" w14:textId="51C40D12" w:rsidR="000F1552" w:rsidRPr="000F1552" w:rsidRDefault="00D61B01" w:rsidP="00C04C3C">
      <w:pPr>
        <w:spacing w:before="120"/>
        <w:ind w:firstLine="720"/>
        <w:jc w:val="both"/>
        <w:rPr>
          <w:rFonts w:eastAsia="Calibri"/>
          <w:sz w:val="28"/>
          <w:szCs w:val="28"/>
        </w:rPr>
      </w:pPr>
      <w:r w:rsidRPr="000F1552">
        <w:rPr>
          <w:rFonts w:eastAsia="Calibri"/>
          <w:sz w:val="28"/>
          <w:szCs w:val="28"/>
        </w:rPr>
        <w:t xml:space="preserve">b) Trường hợp </w:t>
      </w:r>
      <w:r w:rsidR="000F1552" w:rsidRPr="000F1552">
        <w:rPr>
          <w:rFonts w:eastAsia="Calibri"/>
          <w:sz w:val="28"/>
          <w:szCs w:val="28"/>
        </w:rPr>
        <w:t xml:space="preserve">các bên có nhu cầu </w:t>
      </w:r>
      <w:r w:rsidRPr="000F1552">
        <w:rPr>
          <w:rFonts w:eastAsia="Calibri"/>
          <w:sz w:val="28"/>
          <w:szCs w:val="28"/>
        </w:rPr>
        <w:t>kéo dài hợp đồng, trước khi kết thúc thời hạn hợp đồng ít nhất là 01 (một) năm</w:t>
      </w:r>
      <w:r w:rsidR="000F1552" w:rsidRPr="000F1552">
        <w:rPr>
          <w:rFonts w:eastAsia="Calibri"/>
          <w:sz w:val="28"/>
          <w:szCs w:val="28"/>
        </w:rPr>
        <w:t>,</w:t>
      </w:r>
      <w:r w:rsidRPr="000F1552">
        <w:rPr>
          <w:rFonts w:eastAsia="Calibri"/>
          <w:sz w:val="28"/>
          <w:szCs w:val="28"/>
        </w:rPr>
        <w:t xml:space="preserve"> </w:t>
      </w:r>
      <w:r w:rsidR="000F1552" w:rsidRPr="000F1552">
        <w:rPr>
          <w:rFonts w:eastAsia="Calibri"/>
          <w:bCs/>
          <w:sz w:val="28"/>
          <w:szCs w:val="28"/>
        </w:rPr>
        <w:t>các bên phải tiến hành thương thảo, thống nhất việc gia hạn hợp đồng quản lý, vận hành</w:t>
      </w:r>
      <w:r w:rsidR="000F1552" w:rsidRPr="000F1552">
        <w:rPr>
          <w:rFonts w:eastAsia="Calibri"/>
          <w:sz w:val="28"/>
          <w:szCs w:val="28"/>
        </w:rPr>
        <w:t>;</w:t>
      </w:r>
    </w:p>
    <w:p w14:paraId="1EE94169" w14:textId="0756CAC4" w:rsidR="00D61B01" w:rsidRPr="0069340B" w:rsidRDefault="00D61B01" w:rsidP="00C04C3C">
      <w:pPr>
        <w:spacing w:before="120"/>
        <w:ind w:firstLine="720"/>
        <w:jc w:val="both"/>
        <w:rPr>
          <w:rFonts w:eastAsia="Calibri"/>
          <w:sz w:val="28"/>
          <w:szCs w:val="28"/>
          <w:lang w:val="vi-VN"/>
        </w:rPr>
      </w:pPr>
      <w:r w:rsidRPr="0069340B">
        <w:rPr>
          <w:rFonts w:eastAsia="Calibri"/>
          <w:sz w:val="28"/>
          <w:szCs w:val="28"/>
          <w:lang w:val="vi-VN"/>
        </w:rPr>
        <w:t xml:space="preserve">c) Hết thời hạn hợp đồng mà một trong hai bên không muốn tiếp tục </w:t>
      </w:r>
      <w:r w:rsidR="000F1552">
        <w:rPr>
          <w:rFonts w:eastAsia="Calibri"/>
          <w:sz w:val="28"/>
          <w:szCs w:val="28"/>
        </w:rPr>
        <w:t>gia h</w:t>
      </w:r>
      <w:r w:rsidR="000F1552" w:rsidRPr="000F1552">
        <w:rPr>
          <w:rFonts w:eastAsia="Calibri"/>
          <w:sz w:val="28"/>
          <w:szCs w:val="28"/>
        </w:rPr>
        <w:t>ạn</w:t>
      </w:r>
      <w:r w:rsidR="000F1552">
        <w:rPr>
          <w:rFonts w:eastAsia="Calibri"/>
          <w:sz w:val="28"/>
          <w:szCs w:val="28"/>
        </w:rPr>
        <w:t xml:space="preserve"> </w:t>
      </w:r>
      <w:r w:rsidRPr="0069340B">
        <w:rPr>
          <w:rFonts w:eastAsia="Calibri"/>
          <w:sz w:val="28"/>
          <w:szCs w:val="28"/>
          <w:lang w:val="vi-VN"/>
        </w:rPr>
        <w:t xml:space="preserve"> hợp đồng thì chấm dứt hợp đồng theo quy định.</w:t>
      </w:r>
    </w:p>
    <w:p w14:paraId="2C378BF1" w14:textId="2FAEFA53" w:rsidR="005E5543" w:rsidRPr="0069340B" w:rsidRDefault="005E5543"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lastRenderedPageBreak/>
        <w:t xml:space="preserve">Điều </w:t>
      </w:r>
      <w:r w:rsidR="0019198E" w:rsidRPr="0069340B">
        <w:rPr>
          <w:rFonts w:eastAsia="Calibri"/>
          <w:b/>
          <w:sz w:val="28"/>
          <w:szCs w:val="28"/>
          <w:lang w:val="vi-VN"/>
        </w:rPr>
        <w:t>14</w:t>
      </w:r>
      <w:r w:rsidRPr="0069340B">
        <w:rPr>
          <w:rFonts w:eastAsia="Calibri"/>
          <w:b/>
          <w:sz w:val="28"/>
          <w:szCs w:val="28"/>
          <w:lang w:val="vi-VN"/>
        </w:rPr>
        <w:t>. Đấu nối hệ thống thoát nước</w:t>
      </w:r>
    </w:p>
    <w:p w14:paraId="41F66F92" w14:textId="348BCEF9" w:rsidR="005E5543" w:rsidRPr="009863C4" w:rsidRDefault="005E5543" w:rsidP="00C04C3C">
      <w:pPr>
        <w:spacing w:before="120"/>
        <w:ind w:firstLine="720"/>
        <w:jc w:val="both"/>
        <w:rPr>
          <w:rFonts w:eastAsia="Calibri"/>
          <w:sz w:val="28"/>
          <w:szCs w:val="28"/>
          <w:lang w:val="vi-VN"/>
        </w:rPr>
      </w:pPr>
      <w:r w:rsidRPr="0069340B">
        <w:rPr>
          <w:rFonts w:eastAsia="Calibri"/>
          <w:sz w:val="28"/>
          <w:szCs w:val="28"/>
          <w:lang w:val="vi-VN"/>
        </w:rPr>
        <w:t xml:space="preserve">1. Tất cả các hộ thoát nước nằm trong phạm vi có mạng lưới đường ống, cống thu gom nước mưa, nước thải hoặc tại những khu vực đã được đầu tư xây dựng và đưa vào vận hành hệ thống thoát nước là đối tượng bắt buộc phải đấu nối vào hệ </w:t>
      </w:r>
      <w:r w:rsidRPr="009863C4">
        <w:rPr>
          <w:rFonts w:eastAsia="Calibri"/>
          <w:sz w:val="28"/>
          <w:szCs w:val="28"/>
          <w:lang w:val="vi-VN"/>
        </w:rPr>
        <w:t xml:space="preserve">thống thoát nước trừ những trường hợp được quy định về miễn trừ đấu nối tại Điều </w:t>
      </w:r>
      <w:r w:rsidR="000F1552" w:rsidRPr="009863C4">
        <w:rPr>
          <w:rFonts w:eastAsia="Calibri"/>
          <w:sz w:val="28"/>
          <w:szCs w:val="28"/>
        </w:rPr>
        <w:t>15</w:t>
      </w:r>
      <w:r w:rsidRPr="009863C4">
        <w:rPr>
          <w:rFonts w:eastAsia="Calibri"/>
          <w:sz w:val="28"/>
          <w:szCs w:val="28"/>
          <w:lang w:val="vi-VN"/>
        </w:rPr>
        <w:t xml:space="preserve"> Quy định này và các trường hợp đã tổ chức đấu nối trước ngày 25/10/2018.</w:t>
      </w:r>
    </w:p>
    <w:p w14:paraId="700F8838" w14:textId="3971155E" w:rsidR="005E5543" w:rsidRPr="000F1552" w:rsidRDefault="005E5543" w:rsidP="00C04C3C">
      <w:pPr>
        <w:spacing w:before="120"/>
        <w:ind w:firstLine="720"/>
        <w:jc w:val="both"/>
        <w:rPr>
          <w:rFonts w:eastAsia="Calibri"/>
          <w:spacing w:val="2"/>
          <w:sz w:val="28"/>
          <w:szCs w:val="28"/>
          <w:lang w:val="vi-VN"/>
        </w:rPr>
      </w:pPr>
      <w:r w:rsidRPr="000F1552">
        <w:rPr>
          <w:rFonts w:eastAsia="Calibri"/>
          <w:spacing w:val="2"/>
          <w:sz w:val="28"/>
          <w:szCs w:val="28"/>
          <w:lang w:val="vi-VN"/>
        </w:rPr>
        <w:t xml:space="preserve">2. Trường hợp hệ thống thoát nước khu dân cư nông thôn tập trung và khu công nghiệp đấu nối vào hệ thống thoát nước đô thị thì được coi là một hộ sử dụng dịch vụ thoát nước đô thị và phải tuân theo các quy định </w:t>
      </w:r>
      <w:r w:rsidR="000F1552">
        <w:rPr>
          <w:rFonts w:eastAsia="Calibri"/>
          <w:spacing w:val="2"/>
          <w:sz w:val="28"/>
          <w:szCs w:val="28"/>
        </w:rPr>
        <w:t>v</w:t>
      </w:r>
      <w:r w:rsidR="000F1552" w:rsidRPr="000F1552">
        <w:rPr>
          <w:rFonts w:eastAsia="Calibri"/>
          <w:spacing w:val="2"/>
          <w:sz w:val="28"/>
          <w:szCs w:val="28"/>
        </w:rPr>
        <w:t>ề</w:t>
      </w:r>
      <w:r w:rsidR="000F1552">
        <w:rPr>
          <w:rFonts w:eastAsia="Calibri"/>
          <w:spacing w:val="2"/>
          <w:sz w:val="28"/>
          <w:szCs w:val="28"/>
        </w:rPr>
        <w:t xml:space="preserve"> </w:t>
      </w:r>
      <w:r w:rsidRPr="000F1552">
        <w:rPr>
          <w:rFonts w:eastAsia="Calibri"/>
          <w:spacing w:val="2"/>
          <w:sz w:val="28"/>
          <w:szCs w:val="28"/>
          <w:lang w:val="vi-VN"/>
        </w:rPr>
        <w:t>đấu nối của hệ thống thoát nước.</w:t>
      </w:r>
    </w:p>
    <w:p w14:paraId="79CFF244" w14:textId="32DD4438" w:rsidR="005E5543" w:rsidRPr="0069340B" w:rsidRDefault="005E5543" w:rsidP="00C04C3C">
      <w:pPr>
        <w:spacing w:before="120"/>
        <w:ind w:firstLine="720"/>
        <w:jc w:val="both"/>
        <w:rPr>
          <w:rFonts w:eastAsia="Calibri"/>
          <w:sz w:val="28"/>
          <w:szCs w:val="28"/>
          <w:lang w:val="vi-VN"/>
        </w:rPr>
      </w:pPr>
      <w:r w:rsidRPr="0069340B">
        <w:rPr>
          <w:rFonts w:eastAsia="Calibri"/>
          <w:sz w:val="28"/>
          <w:szCs w:val="28"/>
          <w:lang w:val="vi-VN"/>
        </w:rPr>
        <w:t xml:space="preserve">3. Việc đấu nối của các hộ thoát nước chỉ được thực hiện sau khi có văn bản thỏa thuận giữa chủ sở hữu hệ thống thoát nước và hộ thoát nước. Đối với công trình hiện hữu, thỏa thuận đấu nối là văn bản thỏa thuận giữa chủ sở hữu hệ thống thoát nước và hộ thoát nước về vị trí đấu nối, các yêu cầu kỹ thuật của điểm đấu nối, thời điểm đấu nối, chất lượng, lưu lượng nước xả vào điểm đấu nối. Đối với trường hợp cấp phép xây dựng công trình mới, cơ quan cấp phép xây dựng có trách nhiệm kiểm tra, chấp thuận việc đấu nối trong giấy phép xây dựng. Chủ sở hữu hệ thống thoát nước, </w:t>
      </w:r>
      <w:r w:rsidR="003216B0">
        <w:rPr>
          <w:rFonts w:eastAsia="Calibri"/>
          <w:sz w:val="28"/>
          <w:szCs w:val="28"/>
        </w:rPr>
        <w:t>c</w:t>
      </w:r>
      <w:r w:rsidR="003216B0" w:rsidRPr="003216B0">
        <w:rPr>
          <w:rFonts w:eastAsia="Calibri"/>
          <w:sz w:val="28"/>
          <w:szCs w:val="28"/>
        </w:rPr>
        <w:t>ơ</w:t>
      </w:r>
      <w:r w:rsidR="003216B0">
        <w:rPr>
          <w:rFonts w:eastAsia="Calibri"/>
          <w:sz w:val="28"/>
          <w:szCs w:val="28"/>
        </w:rPr>
        <w:t xml:space="preserve"> quan </w:t>
      </w:r>
      <w:r w:rsidRPr="0069340B">
        <w:rPr>
          <w:rFonts w:eastAsia="Calibri"/>
          <w:sz w:val="28"/>
          <w:szCs w:val="28"/>
          <w:lang w:val="vi-VN"/>
        </w:rPr>
        <w:t>cấp phép xây dựng có trách nhiệm giám sát, kiểm tra việc thi công điểm đấu nối.</w:t>
      </w:r>
    </w:p>
    <w:p w14:paraId="04A0CBF6" w14:textId="0D07B68F" w:rsidR="00357BBF" w:rsidRPr="0069340B" w:rsidRDefault="00357BBF"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t xml:space="preserve">Điều </w:t>
      </w:r>
      <w:r w:rsidR="0019198E" w:rsidRPr="0069340B">
        <w:rPr>
          <w:rFonts w:eastAsia="Calibri"/>
          <w:b/>
          <w:sz w:val="28"/>
          <w:szCs w:val="28"/>
          <w:lang w:val="vi-VN"/>
        </w:rPr>
        <w:t>15</w:t>
      </w:r>
      <w:r w:rsidRPr="0069340B">
        <w:rPr>
          <w:rFonts w:eastAsia="Calibri"/>
          <w:b/>
          <w:sz w:val="28"/>
          <w:szCs w:val="28"/>
          <w:lang w:val="vi-VN"/>
        </w:rPr>
        <w:t>. Miễn trừ đấu nối</w:t>
      </w:r>
    </w:p>
    <w:p w14:paraId="1A0785EB" w14:textId="3F84DC37" w:rsidR="00357BBF" w:rsidRPr="0069340B" w:rsidRDefault="00357BBF" w:rsidP="00C04C3C">
      <w:pPr>
        <w:spacing w:before="120"/>
        <w:ind w:firstLine="720"/>
        <w:jc w:val="both"/>
        <w:rPr>
          <w:rFonts w:eastAsia="Calibri"/>
          <w:sz w:val="28"/>
          <w:szCs w:val="28"/>
          <w:lang w:val="vi-VN"/>
        </w:rPr>
      </w:pPr>
      <w:r w:rsidRPr="0069340B">
        <w:rPr>
          <w:rFonts w:eastAsia="Calibri"/>
          <w:sz w:val="28"/>
          <w:szCs w:val="28"/>
          <w:lang w:val="vi-VN"/>
        </w:rPr>
        <w:t>Các trường hợp được miễn trừ đấu nối vào hệ thống thoát nước bao gồm:</w:t>
      </w:r>
    </w:p>
    <w:p w14:paraId="3CD6C88D" w14:textId="04729B84" w:rsidR="009E5703" w:rsidRPr="0069340B" w:rsidRDefault="009E5703" w:rsidP="00C04C3C">
      <w:pPr>
        <w:spacing w:before="120"/>
        <w:ind w:firstLine="720"/>
        <w:jc w:val="both"/>
        <w:rPr>
          <w:rFonts w:eastAsia="Calibri"/>
          <w:sz w:val="28"/>
          <w:szCs w:val="28"/>
          <w:lang w:val="vi-VN"/>
        </w:rPr>
      </w:pPr>
      <w:r w:rsidRPr="0069340B">
        <w:rPr>
          <w:rFonts w:eastAsia="Calibri"/>
          <w:spacing w:val="-4"/>
          <w:sz w:val="28"/>
          <w:szCs w:val="28"/>
          <w:lang w:val="vi-VN"/>
        </w:rPr>
        <w:t>1. Tại địa bàn chưa có mạng lưới thu gom của hệ thống thoát nước tập trung</w:t>
      </w:r>
      <w:r w:rsidR="003216B0">
        <w:rPr>
          <w:rFonts w:eastAsia="Calibri"/>
          <w:sz w:val="28"/>
          <w:szCs w:val="28"/>
          <w:lang w:val="vi-VN"/>
        </w:rPr>
        <w:t>.</w:t>
      </w:r>
    </w:p>
    <w:p w14:paraId="5C3E23C3" w14:textId="2C4DEED6" w:rsidR="00357BBF" w:rsidRPr="0069340B" w:rsidRDefault="00357BBF" w:rsidP="00C04C3C">
      <w:pPr>
        <w:spacing w:before="120"/>
        <w:ind w:firstLine="720"/>
        <w:jc w:val="both"/>
        <w:rPr>
          <w:rFonts w:eastAsia="Calibri"/>
          <w:sz w:val="28"/>
          <w:szCs w:val="28"/>
          <w:lang w:val="vi-VN"/>
        </w:rPr>
      </w:pPr>
      <w:r w:rsidRPr="0069340B">
        <w:rPr>
          <w:rFonts w:eastAsia="Calibri"/>
          <w:sz w:val="28"/>
          <w:szCs w:val="28"/>
          <w:lang w:val="vi-VN"/>
        </w:rPr>
        <w:t>2. Gần nguồn tiếp nhận mà chất lượng nước thải đảm bảo yêu cầu vệ sinh môi trường và việc đấu nối vào hệ thống thoát chung có thể gây gánh nặng bất hợp lý về kinh tế cho hộ thoát nước theo quy định của Ủy ban nhân dân tỉnh (điểm a khoản 2 Điều 35 Nghị định số 80/2014/NĐ-CP).</w:t>
      </w:r>
    </w:p>
    <w:p w14:paraId="6BF7A811" w14:textId="775976E2" w:rsidR="00653ED3" w:rsidRPr="0069340B" w:rsidRDefault="00653ED3" w:rsidP="00C04C3C">
      <w:pPr>
        <w:spacing w:before="120"/>
        <w:ind w:firstLine="720"/>
        <w:jc w:val="both"/>
        <w:rPr>
          <w:rFonts w:eastAsia="Calibri"/>
          <w:sz w:val="28"/>
          <w:szCs w:val="28"/>
          <w:lang w:val="vi-VN"/>
        </w:rPr>
      </w:pPr>
      <w:r w:rsidRPr="0069340B">
        <w:rPr>
          <w:rFonts w:eastAsia="Calibri"/>
          <w:sz w:val="28"/>
          <w:szCs w:val="28"/>
          <w:lang w:val="vi-VN"/>
        </w:rPr>
        <w:t xml:space="preserve">3. Đối với các doanh nghiệp nằm trong khu công nghiệp, việc miễn trừ đấu nối được áp dụng theo quy định </w:t>
      </w:r>
      <w:r w:rsidR="00BA1C92" w:rsidRPr="0069340B">
        <w:rPr>
          <w:rFonts w:eastAsia="Calibri"/>
          <w:sz w:val="28"/>
          <w:szCs w:val="28"/>
          <w:lang w:val="vi-VN"/>
        </w:rPr>
        <w:t>hiện hành.</w:t>
      </w:r>
    </w:p>
    <w:p w14:paraId="315D69D5" w14:textId="403C2E98" w:rsidR="00653ED3" w:rsidRPr="0069340B" w:rsidRDefault="00653ED3"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t>Điều 1</w:t>
      </w:r>
      <w:r w:rsidR="0019198E" w:rsidRPr="0069340B">
        <w:rPr>
          <w:rFonts w:eastAsia="Calibri"/>
          <w:b/>
          <w:sz w:val="28"/>
          <w:szCs w:val="28"/>
          <w:lang w:val="vi-VN"/>
        </w:rPr>
        <w:t>6</w:t>
      </w:r>
      <w:r w:rsidRPr="0069340B">
        <w:rPr>
          <w:rFonts w:eastAsia="Calibri"/>
          <w:b/>
          <w:sz w:val="28"/>
          <w:szCs w:val="28"/>
          <w:lang w:val="vi-VN"/>
        </w:rPr>
        <w:t>. Chi phí đấu nối và hỗ trợ đấu nối</w:t>
      </w:r>
    </w:p>
    <w:p w14:paraId="59F49D2E" w14:textId="1F53523A" w:rsidR="00653ED3" w:rsidRPr="0069340B" w:rsidRDefault="00653ED3" w:rsidP="00C04C3C">
      <w:pPr>
        <w:spacing w:before="120"/>
        <w:ind w:firstLine="720"/>
        <w:jc w:val="both"/>
        <w:rPr>
          <w:rFonts w:eastAsia="Calibri"/>
          <w:sz w:val="28"/>
          <w:szCs w:val="28"/>
          <w:lang w:val="vi-VN"/>
        </w:rPr>
      </w:pPr>
      <w:r w:rsidRPr="0069340B">
        <w:rPr>
          <w:rFonts w:eastAsia="Calibri"/>
          <w:sz w:val="28"/>
          <w:szCs w:val="28"/>
          <w:lang w:val="vi-VN"/>
        </w:rPr>
        <w:t xml:space="preserve">1. Chi phí đấu nối, nghĩa vụ tài chính </w:t>
      </w:r>
      <w:r w:rsidR="003216B0">
        <w:rPr>
          <w:rFonts w:eastAsia="Calibri"/>
          <w:sz w:val="28"/>
          <w:szCs w:val="28"/>
        </w:rPr>
        <w:t>v</w:t>
      </w:r>
      <w:r w:rsidR="003216B0" w:rsidRPr="003216B0">
        <w:rPr>
          <w:rFonts w:eastAsia="Calibri"/>
          <w:sz w:val="28"/>
          <w:szCs w:val="28"/>
        </w:rPr>
        <w:t>ề</w:t>
      </w:r>
      <w:r w:rsidR="003216B0">
        <w:rPr>
          <w:rFonts w:eastAsia="Calibri"/>
          <w:sz w:val="28"/>
          <w:szCs w:val="28"/>
        </w:rPr>
        <w:t xml:space="preserve"> </w:t>
      </w:r>
      <w:r w:rsidRPr="0069340B">
        <w:rPr>
          <w:rFonts w:eastAsia="Calibri"/>
          <w:sz w:val="28"/>
          <w:szCs w:val="28"/>
          <w:lang w:val="vi-VN"/>
        </w:rPr>
        <w:t>đấu nối của chủ sở hữu hệ thống thoát nước và hộ thoát nước:</w:t>
      </w:r>
    </w:p>
    <w:p w14:paraId="6AFF622C" w14:textId="27B50FB6" w:rsidR="000A773A" w:rsidRPr="009863C4" w:rsidRDefault="000A773A" w:rsidP="00C04C3C">
      <w:pPr>
        <w:spacing w:before="120"/>
        <w:ind w:firstLine="720"/>
        <w:jc w:val="both"/>
        <w:rPr>
          <w:rFonts w:eastAsia="Calibri"/>
          <w:spacing w:val="-6"/>
          <w:sz w:val="28"/>
          <w:szCs w:val="28"/>
          <w:lang w:val="vi-VN"/>
        </w:rPr>
      </w:pPr>
      <w:r w:rsidRPr="009863C4">
        <w:rPr>
          <w:rFonts w:eastAsia="Calibri"/>
          <w:spacing w:val="-6"/>
          <w:sz w:val="28"/>
          <w:szCs w:val="28"/>
          <w:lang w:val="vi-VN"/>
        </w:rPr>
        <w:t>a) Hộ thoát nước tự chịu chi phí đầu tư xây dựng và quản lý công trình thoát nước thải trong phạm vi công trình, nhà ở thuộc ranh giới đất của mình đến hộp đấu nối;</w:t>
      </w:r>
    </w:p>
    <w:p w14:paraId="5586A54C" w14:textId="298033D8" w:rsidR="000A773A" w:rsidRPr="0069340B" w:rsidRDefault="000A773A" w:rsidP="00C04C3C">
      <w:pPr>
        <w:spacing w:before="120"/>
        <w:ind w:firstLine="720"/>
        <w:jc w:val="both"/>
        <w:rPr>
          <w:rFonts w:eastAsia="Calibri"/>
          <w:sz w:val="28"/>
          <w:szCs w:val="28"/>
          <w:lang w:val="vi-VN"/>
        </w:rPr>
      </w:pPr>
      <w:r w:rsidRPr="0069340B">
        <w:rPr>
          <w:rFonts w:eastAsia="Calibri"/>
          <w:sz w:val="28"/>
          <w:szCs w:val="28"/>
          <w:lang w:val="vi-VN"/>
        </w:rPr>
        <w:t>b) Đơn vị thoát nước có trách nhiệm xác định các điểm đấu nối, xây dựng hộp đấu nối, lắp đặt đấu nối. Chi phí xây dựng điểm đấu nối và lắp đặt đấu nối do chủ sở hữu hệ thống thoát nước chi trả.</w:t>
      </w:r>
    </w:p>
    <w:p w14:paraId="64378A72" w14:textId="41C71227" w:rsidR="000A773A" w:rsidRPr="0069340B" w:rsidRDefault="000A773A" w:rsidP="00C04C3C">
      <w:pPr>
        <w:spacing w:before="120"/>
        <w:ind w:firstLine="720"/>
        <w:jc w:val="both"/>
        <w:rPr>
          <w:rFonts w:eastAsia="Calibri"/>
          <w:sz w:val="28"/>
          <w:szCs w:val="28"/>
          <w:lang w:val="vi-VN"/>
        </w:rPr>
      </w:pPr>
      <w:r w:rsidRPr="0069340B">
        <w:rPr>
          <w:rFonts w:eastAsia="Calibri"/>
          <w:sz w:val="28"/>
          <w:szCs w:val="28"/>
          <w:lang w:val="vi-VN"/>
        </w:rPr>
        <w:t>2. Chi phí đấu nối gồm các chi phí: Khảo sát, thiết kế, lập dự toán, lắp đặt đường ống, phụ kiện và hoàn trả mặt bằng từ điểm xả của hộ thoát nước đến điểm đấu nối.</w:t>
      </w:r>
    </w:p>
    <w:p w14:paraId="10B21C4E" w14:textId="077D6E68" w:rsidR="000A773A" w:rsidRPr="0069340B" w:rsidRDefault="000A773A" w:rsidP="00C04C3C">
      <w:pPr>
        <w:spacing w:before="120"/>
        <w:ind w:firstLine="720"/>
        <w:jc w:val="both"/>
        <w:rPr>
          <w:rFonts w:eastAsia="Calibri"/>
          <w:sz w:val="28"/>
          <w:szCs w:val="28"/>
          <w:lang w:val="vi-VN"/>
        </w:rPr>
      </w:pPr>
      <w:r w:rsidRPr="0069340B">
        <w:rPr>
          <w:rFonts w:eastAsia="Calibri"/>
          <w:sz w:val="28"/>
          <w:szCs w:val="28"/>
          <w:lang w:val="vi-VN"/>
        </w:rPr>
        <w:lastRenderedPageBreak/>
        <w:t xml:space="preserve">3. Các dự án đầu tư cải tạo, nâng cấp tuyến cống cấp 3 dẫn tới việc phải đấu nối lại tại các điểm đấu nối đã có từ trước thì chi phí cho việc đấu nối </w:t>
      </w:r>
      <w:r w:rsidR="003216B0">
        <w:rPr>
          <w:rFonts w:eastAsia="Calibri"/>
          <w:sz w:val="28"/>
          <w:szCs w:val="28"/>
          <w:lang w:val="vi-VN"/>
        </w:rPr>
        <w:t>đư</w:t>
      </w:r>
      <w:r w:rsidR="003216B0" w:rsidRPr="003216B0">
        <w:rPr>
          <w:rFonts w:eastAsia="Calibri"/>
          <w:sz w:val="28"/>
          <w:szCs w:val="28"/>
          <w:lang w:val="vi-VN"/>
        </w:rPr>
        <w:t>ợc</w:t>
      </w:r>
      <w:r w:rsidR="003216B0">
        <w:rPr>
          <w:rFonts w:eastAsia="Calibri"/>
          <w:sz w:val="28"/>
          <w:szCs w:val="28"/>
        </w:rPr>
        <w:t xml:space="preserve"> t</w:t>
      </w:r>
      <w:r w:rsidR="003216B0" w:rsidRPr="003216B0">
        <w:rPr>
          <w:rFonts w:eastAsia="Calibri"/>
          <w:sz w:val="28"/>
          <w:szCs w:val="28"/>
        </w:rPr>
        <w:t>ính</w:t>
      </w:r>
      <w:r w:rsidR="003216B0">
        <w:rPr>
          <w:rFonts w:eastAsia="Calibri"/>
          <w:sz w:val="28"/>
          <w:szCs w:val="28"/>
        </w:rPr>
        <w:t xml:space="preserve"> </w:t>
      </w:r>
      <w:r w:rsidRPr="0069340B">
        <w:rPr>
          <w:rFonts w:eastAsia="Calibri"/>
          <w:sz w:val="28"/>
          <w:szCs w:val="28"/>
          <w:lang w:val="vi-VN"/>
        </w:rPr>
        <w:t xml:space="preserve"> trong dự án đầu tư.</w:t>
      </w:r>
    </w:p>
    <w:p w14:paraId="3BD3C1D1" w14:textId="58AA3D92" w:rsidR="000A773A" w:rsidRPr="0069340B" w:rsidRDefault="000A773A" w:rsidP="00C04C3C">
      <w:pPr>
        <w:spacing w:before="120"/>
        <w:ind w:firstLine="720"/>
        <w:jc w:val="both"/>
        <w:rPr>
          <w:rFonts w:eastAsia="Calibri"/>
          <w:sz w:val="28"/>
          <w:szCs w:val="28"/>
          <w:lang w:val="vi-VN"/>
        </w:rPr>
      </w:pPr>
      <w:r w:rsidRPr="0069340B">
        <w:rPr>
          <w:rFonts w:eastAsia="Calibri"/>
          <w:sz w:val="28"/>
          <w:szCs w:val="28"/>
          <w:lang w:val="vi-VN"/>
        </w:rPr>
        <w:t>4. Đấu nối mới hoặc cải tạo lại các điểm đấu nối vào hệ thống thoát nước đã có từ trước thì chi phí đấu nối do các hộ thoát nước tự chịu.</w:t>
      </w:r>
    </w:p>
    <w:p w14:paraId="7D654E8C" w14:textId="26BAD2B3" w:rsidR="000A773A" w:rsidRPr="0069340B" w:rsidRDefault="000A773A" w:rsidP="00C04C3C">
      <w:pPr>
        <w:spacing w:before="120"/>
        <w:ind w:firstLine="720"/>
        <w:jc w:val="both"/>
        <w:rPr>
          <w:rFonts w:eastAsia="Calibri"/>
          <w:sz w:val="28"/>
          <w:szCs w:val="28"/>
          <w:lang w:val="vi-VN"/>
        </w:rPr>
      </w:pPr>
      <w:r w:rsidRPr="0069340B">
        <w:rPr>
          <w:rFonts w:eastAsia="Calibri"/>
          <w:sz w:val="28"/>
          <w:szCs w:val="28"/>
          <w:lang w:val="vi-VN"/>
        </w:rPr>
        <w:t xml:space="preserve">5. Đối tượng được hỗ trợ: Hộ gia đình có công </w:t>
      </w:r>
      <w:r w:rsidR="003216B0">
        <w:rPr>
          <w:rFonts w:eastAsia="Calibri"/>
          <w:sz w:val="28"/>
          <w:szCs w:val="28"/>
        </w:rPr>
        <w:t>v</w:t>
      </w:r>
      <w:r w:rsidR="003216B0" w:rsidRPr="003216B0">
        <w:rPr>
          <w:rFonts w:eastAsia="Calibri"/>
          <w:sz w:val="28"/>
          <w:szCs w:val="28"/>
        </w:rPr>
        <w:t>ới</w:t>
      </w:r>
      <w:r w:rsidR="003216B0">
        <w:rPr>
          <w:rFonts w:eastAsia="Calibri"/>
          <w:sz w:val="28"/>
          <w:szCs w:val="28"/>
        </w:rPr>
        <w:t xml:space="preserve"> </w:t>
      </w:r>
      <w:r w:rsidRPr="0069340B">
        <w:rPr>
          <w:rFonts w:eastAsia="Calibri"/>
          <w:sz w:val="28"/>
          <w:szCs w:val="28"/>
          <w:lang w:val="vi-VN"/>
        </w:rPr>
        <w:t xml:space="preserve">cách mạng, </w:t>
      </w:r>
      <w:r w:rsidR="003216B0">
        <w:rPr>
          <w:rFonts w:eastAsia="Calibri"/>
          <w:sz w:val="28"/>
          <w:szCs w:val="28"/>
        </w:rPr>
        <w:t>h</w:t>
      </w:r>
      <w:r w:rsidR="003216B0" w:rsidRPr="003216B0">
        <w:rPr>
          <w:rFonts w:eastAsia="Calibri"/>
          <w:sz w:val="28"/>
          <w:szCs w:val="28"/>
        </w:rPr>
        <w:t>ộ</w:t>
      </w:r>
      <w:r w:rsidR="003216B0">
        <w:rPr>
          <w:rFonts w:eastAsia="Calibri"/>
          <w:sz w:val="28"/>
          <w:szCs w:val="28"/>
        </w:rPr>
        <w:t xml:space="preserve"> </w:t>
      </w:r>
      <w:r w:rsidRPr="0069340B">
        <w:rPr>
          <w:rFonts w:eastAsia="Calibri"/>
          <w:sz w:val="28"/>
          <w:szCs w:val="28"/>
          <w:lang w:val="vi-VN"/>
        </w:rPr>
        <w:t xml:space="preserve">gia đình nghèo có </w:t>
      </w:r>
      <w:r w:rsidR="003216B0">
        <w:rPr>
          <w:rFonts w:eastAsia="Calibri"/>
          <w:sz w:val="28"/>
          <w:szCs w:val="28"/>
        </w:rPr>
        <w:t>Gi</w:t>
      </w:r>
      <w:r w:rsidR="003216B0" w:rsidRPr="003216B0">
        <w:rPr>
          <w:rFonts w:eastAsia="Calibri"/>
          <w:sz w:val="28"/>
          <w:szCs w:val="28"/>
        </w:rPr>
        <w:t>ấy</w:t>
      </w:r>
      <w:r w:rsidR="003216B0">
        <w:rPr>
          <w:rFonts w:eastAsia="Calibri"/>
          <w:sz w:val="28"/>
          <w:szCs w:val="28"/>
        </w:rPr>
        <w:t xml:space="preserve"> </w:t>
      </w:r>
      <w:r w:rsidRPr="0069340B">
        <w:rPr>
          <w:rFonts w:eastAsia="Calibri"/>
          <w:sz w:val="28"/>
          <w:szCs w:val="28"/>
          <w:lang w:val="vi-VN"/>
        </w:rPr>
        <w:t>chứng nhận hộ nghèo; các hộ gia đình chấp hành và thực hiện đấu nối ngay khi được yêu cầu đấu nối.</w:t>
      </w:r>
    </w:p>
    <w:p w14:paraId="1D1F0D7F" w14:textId="4B5590A3" w:rsidR="00FD71C0" w:rsidRPr="0069340B" w:rsidRDefault="00FD71C0" w:rsidP="00C04C3C">
      <w:pPr>
        <w:spacing w:before="120"/>
        <w:ind w:firstLine="720"/>
        <w:jc w:val="both"/>
        <w:rPr>
          <w:rFonts w:eastAsia="Calibri"/>
          <w:sz w:val="28"/>
          <w:szCs w:val="28"/>
          <w:lang w:val="vi-VN"/>
        </w:rPr>
      </w:pPr>
      <w:r w:rsidRPr="0069340B">
        <w:rPr>
          <w:rFonts w:eastAsia="Calibri"/>
          <w:sz w:val="28"/>
          <w:szCs w:val="28"/>
          <w:lang w:val="vi-VN"/>
        </w:rPr>
        <w:t>6. Phương thức hỗ trợ:</w:t>
      </w:r>
    </w:p>
    <w:p w14:paraId="219EB0DD" w14:textId="3D288179" w:rsidR="00214A9C" w:rsidRPr="003216B0" w:rsidRDefault="00214A9C" w:rsidP="00C04C3C">
      <w:pPr>
        <w:spacing w:before="120"/>
        <w:ind w:firstLine="720"/>
        <w:jc w:val="both"/>
        <w:rPr>
          <w:rFonts w:eastAsia="Calibri"/>
          <w:sz w:val="28"/>
          <w:szCs w:val="28"/>
        </w:rPr>
      </w:pPr>
      <w:r w:rsidRPr="0069340B">
        <w:rPr>
          <w:rFonts w:eastAsia="Calibri"/>
          <w:sz w:val="28"/>
          <w:szCs w:val="28"/>
          <w:lang w:val="vi-VN"/>
        </w:rPr>
        <w:t>Theo quy định tại khoản 3 Điều 34 Nghị định số 80/2014/NĐ-CP</w:t>
      </w:r>
      <w:r w:rsidR="003216B0">
        <w:rPr>
          <w:rFonts w:eastAsia="Calibri"/>
          <w:sz w:val="28"/>
          <w:szCs w:val="28"/>
        </w:rPr>
        <w:t>:</w:t>
      </w:r>
    </w:p>
    <w:p w14:paraId="3E26EE55" w14:textId="77777777" w:rsidR="00395E35" w:rsidRPr="0069340B" w:rsidRDefault="00395E35" w:rsidP="00C04C3C">
      <w:pPr>
        <w:spacing w:before="120"/>
        <w:ind w:firstLine="720"/>
        <w:jc w:val="both"/>
        <w:rPr>
          <w:rFonts w:eastAsia="Calibri"/>
          <w:sz w:val="28"/>
          <w:szCs w:val="28"/>
          <w:lang w:val="vi-VN"/>
        </w:rPr>
      </w:pPr>
      <w:r w:rsidRPr="0069340B">
        <w:rPr>
          <w:rFonts w:eastAsia="Calibri"/>
          <w:sz w:val="28"/>
          <w:szCs w:val="28"/>
          <w:lang w:val="vi-VN"/>
        </w:rPr>
        <w:t>a) Hỗ trợ một phần hoặc toàn bộ chi phí lắp đặt từ hộp đấu nối đến vị trí đường cống thoát nước trong phạm vi phần đất của hộ gia đình;</w:t>
      </w:r>
    </w:p>
    <w:p w14:paraId="1A9AC380" w14:textId="1E356A19" w:rsidR="002E53C5" w:rsidRPr="0069340B" w:rsidRDefault="00395E35" w:rsidP="00C04C3C">
      <w:pPr>
        <w:spacing w:before="120"/>
        <w:ind w:firstLine="720"/>
        <w:jc w:val="both"/>
        <w:rPr>
          <w:rFonts w:eastAsia="Calibri"/>
          <w:sz w:val="28"/>
          <w:szCs w:val="28"/>
          <w:lang w:val="vi-VN"/>
        </w:rPr>
      </w:pPr>
      <w:r w:rsidRPr="0069340B">
        <w:rPr>
          <w:rFonts w:eastAsia="Calibri"/>
          <w:sz w:val="28"/>
          <w:szCs w:val="28"/>
          <w:lang w:val="vi-VN"/>
        </w:rPr>
        <w:t>b) Chi phí hỗ trợ từ ngân sách địa phương, từ các dự án đầu tư, từ nguồn vốn của đơn vị thoát nước, từ nguồn vốn chủ sở hữu hoặc từ các nguồn hợp pháp khác;</w:t>
      </w:r>
    </w:p>
    <w:p w14:paraId="61C0F043" w14:textId="41CE1800" w:rsidR="002E53C5" w:rsidRPr="0069340B" w:rsidRDefault="002E53C5" w:rsidP="00C04C3C">
      <w:pPr>
        <w:spacing w:before="120"/>
        <w:ind w:firstLine="720"/>
        <w:jc w:val="both"/>
        <w:rPr>
          <w:rFonts w:eastAsia="Calibri"/>
          <w:sz w:val="28"/>
          <w:szCs w:val="28"/>
          <w:lang w:val="vi-VN"/>
        </w:rPr>
      </w:pPr>
      <w:r w:rsidRPr="0069340B">
        <w:rPr>
          <w:rFonts w:eastAsia="Calibri"/>
          <w:sz w:val="28"/>
          <w:szCs w:val="28"/>
          <w:lang w:val="vi-VN"/>
        </w:rPr>
        <w:t>c) Căn cứ vào điều kiện cụ thể của địa phương, chủ sở hữu hệ thống thoát nước quyết định phương thức và mức hỗ trợ đấu nối cho các đối tượng cụ thể.</w:t>
      </w:r>
    </w:p>
    <w:p w14:paraId="1C6D92AC" w14:textId="53A15C15" w:rsidR="00851383" w:rsidRPr="0069340B" w:rsidRDefault="00851383" w:rsidP="00C04C3C">
      <w:pPr>
        <w:spacing w:before="120"/>
        <w:ind w:firstLine="720"/>
        <w:jc w:val="both"/>
        <w:rPr>
          <w:rFonts w:eastAsia="Calibri"/>
          <w:sz w:val="28"/>
          <w:szCs w:val="28"/>
          <w:lang w:val="vi-VN"/>
        </w:rPr>
      </w:pPr>
      <w:r w:rsidRPr="0069340B">
        <w:rPr>
          <w:rFonts w:eastAsia="Calibri"/>
          <w:sz w:val="28"/>
          <w:szCs w:val="28"/>
          <w:lang w:val="vi-VN"/>
        </w:rPr>
        <w:t xml:space="preserve">7. Các hộ thoát nước không thuộc đối tượng </w:t>
      </w:r>
      <w:r w:rsidR="003216B0">
        <w:rPr>
          <w:rFonts w:eastAsia="Calibri"/>
          <w:sz w:val="28"/>
          <w:szCs w:val="28"/>
        </w:rPr>
        <w:t xml:space="preserve">quy </w:t>
      </w:r>
      <w:r w:rsidR="003216B0" w:rsidRPr="003216B0">
        <w:rPr>
          <w:rFonts w:eastAsia="Calibri"/>
          <w:sz w:val="28"/>
          <w:szCs w:val="28"/>
        </w:rPr>
        <w:t>định</w:t>
      </w:r>
      <w:r w:rsidR="003216B0">
        <w:rPr>
          <w:rFonts w:eastAsia="Calibri"/>
          <w:sz w:val="28"/>
          <w:szCs w:val="28"/>
        </w:rPr>
        <w:t xml:space="preserve"> </w:t>
      </w:r>
      <w:r w:rsidRPr="0069340B">
        <w:rPr>
          <w:rFonts w:eastAsia="Calibri"/>
          <w:sz w:val="28"/>
          <w:szCs w:val="28"/>
          <w:lang w:val="vi-VN"/>
        </w:rPr>
        <w:t>tại khoản 5 Điều này có trách nhiệm chi trả 100% chi phí để thực hiện đấu nối.</w:t>
      </w:r>
    </w:p>
    <w:p w14:paraId="42E5B8FF" w14:textId="701CAC1E" w:rsidR="00BE5E03" w:rsidRPr="0069340B" w:rsidRDefault="00BE5E03"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t>Điều 1</w:t>
      </w:r>
      <w:r w:rsidR="0019198E" w:rsidRPr="0069340B">
        <w:rPr>
          <w:rFonts w:eastAsia="Calibri"/>
          <w:b/>
          <w:sz w:val="28"/>
          <w:szCs w:val="28"/>
          <w:lang w:val="vi-VN"/>
        </w:rPr>
        <w:t>7</w:t>
      </w:r>
      <w:r w:rsidRPr="0069340B">
        <w:rPr>
          <w:rFonts w:eastAsia="Calibri"/>
          <w:b/>
          <w:sz w:val="28"/>
          <w:szCs w:val="28"/>
          <w:lang w:val="vi-VN"/>
        </w:rPr>
        <w:t>. Ngừng dịch vụ thoát nước</w:t>
      </w:r>
    </w:p>
    <w:p w14:paraId="02A1FC53" w14:textId="1B59C00A"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Thực hiện theo quy định tại Điều 28 Nghị định số 80/2014/NĐ-CP.</w:t>
      </w:r>
    </w:p>
    <w:p w14:paraId="13918673" w14:textId="0EB3A6F9" w:rsidR="00BE5E03" w:rsidRPr="0069340B" w:rsidRDefault="00BE5E03" w:rsidP="00C04C3C">
      <w:pPr>
        <w:keepNext/>
        <w:keepLines/>
        <w:spacing w:before="120"/>
        <w:ind w:firstLine="720"/>
        <w:jc w:val="both"/>
        <w:outlineLvl w:val="0"/>
        <w:rPr>
          <w:rFonts w:eastAsia="Calibri"/>
          <w:b/>
          <w:sz w:val="28"/>
          <w:szCs w:val="28"/>
          <w:lang w:val="vi-VN"/>
        </w:rPr>
      </w:pPr>
      <w:r w:rsidRPr="0069340B">
        <w:rPr>
          <w:rFonts w:eastAsia="Calibri"/>
          <w:b/>
          <w:sz w:val="28"/>
          <w:szCs w:val="28"/>
          <w:lang w:val="vi-VN"/>
        </w:rPr>
        <w:t>Điều 1</w:t>
      </w:r>
      <w:r w:rsidR="0019198E" w:rsidRPr="0069340B">
        <w:rPr>
          <w:rFonts w:eastAsia="Calibri"/>
          <w:b/>
          <w:sz w:val="28"/>
          <w:szCs w:val="28"/>
          <w:lang w:val="vi-VN"/>
        </w:rPr>
        <w:t>8</w:t>
      </w:r>
      <w:r w:rsidRPr="0069340B">
        <w:rPr>
          <w:rFonts w:eastAsia="Calibri"/>
          <w:b/>
          <w:sz w:val="28"/>
          <w:szCs w:val="28"/>
          <w:lang w:val="vi-VN"/>
        </w:rPr>
        <w:t>. Quy định về xả nước thải tại điểm đấu nối</w:t>
      </w:r>
    </w:p>
    <w:p w14:paraId="68096F0C" w14:textId="4CF615F8"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1. Đối với nước thải sinh hoạt: Các hộ thoát nước được phép xả nước thải trực tiếp vào hệ thống thoát nước tại điểm đấu nối.</w:t>
      </w:r>
    </w:p>
    <w:p w14:paraId="3D2C3F76" w14:textId="2A62EC4F"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2. Đối với nước thải khác: Các hộ thoát nước phải thu gom và có hệ thống xử lý nước thải cục bộ</w:t>
      </w:r>
      <w:r w:rsidR="003216B0">
        <w:rPr>
          <w:rFonts w:eastAsia="Calibri"/>
          <w:sz w:val="28"/>
          <w:szCs w:val="28"/>
        </w:rPr>
        <w:t>,</w:t>
      </w:r>
      <w:r w:rsidRPr="0069340B">
        <w:rPr>
          <w:rFonts w:eastAsia="Calibri"/>
          <w:sz w:val="28"/>
          <w:szCs w:val="28"/>
          <w:lang w:val="vi-VN"/>
        </w:rPr>
        <w:t xml:space="preserve"> đảm bảo chất lượng nước thải theo quy định trước khi xả vào điểm đấu nối và </w:t>
      </w:r>
      <w:r w:rsidR="003216B0">
        <w:rPr>
          <w:rFonts w:eastAsia="Calibri"/>
          <w:sz w:val="28"/>
          <w:szCs w:val="28"/>
        </w:rPr>
        <w:t>tu</w:t>
      </w:r>
      <w:r w:rsidR="003216B0" w:rsidRPr="003216B0">
        <w:rPr>
          <w:rFonts w:eastAsia="Calibri"/>
          <w:sz w:val="28"/>
          <w:szCs w:val="28"/>
        </w:rPr>
        <w:t>â</w:t>
      </w:r>
      <w:r w:rsidR="003216B0">
        <w:rPr>
          <w:rFonts w:eastAsia="Calibri"/>
          <w:sz w:val="28"/>
          <w:szCs w:val="28"/>
        </w:rPr>
        <w:t>n th</w:t>
      </w:r>
      <w:r w:rsidR="003216B0" w:rsidRPr="003216B0">
        <w:rPr>
          <w:rFonts w:eastAsia="Calibri"/>
          <w:sz w:val="28"/>
          <w:szCs w:val="28"/>
        </w:rPr>
        <w:t>ủ</w:t>
      </w:r>
      <w:r w:rsidR="003216B0">
        <w:rPr>
          <w:rFonts w:eastAsia="Calibri"/>
          <w:sz w:val="28"/>
          <w:szCs w:val="28"/>
        </w:rPr>
        <w:t xml:space="preserve"> </w:t>
      </w:r>
      <w:r w:rsidRPr="0069340B">
        <w:rPr>
          <w:rFonts w:eastAsia="Calibri"/>
          <w:sz w:val="28"/>
          <w:szCs w:val="28"/>
          <w:lang w:val="vi-VN"/>
        </w:rPr>
        <w:t>các quy định về đấu nối</w:t>
      </w:r>
      <w:r w:rsidR="003216B0">
        <w:rPr>
          <w:rFonts w:eastAsia="Calibri"/>
          <w:sz w:val="28"/>
          <w:szCs w:val="28"/>
        </w:rPr>
        <w:t xml:space="preserve">, </w:t>
      </w:r>
      <w:r w:rsidRPr="0069340B">
        <w:rPr>
          <w:rFonts w:eastAsia="Calibri"/>
          <w:sz w:val="28"/>
          <w:szCs w:val="28"/>
          <w:lang w:val="vi-VN"/>
        </w:rPr>
        <w:t>thỏa thuận đấu nối.</w:t>
      </w:r>
    </w:p>
    <w:p w14:paraId="24F99BB5" w14:textId="6E57FBC8" w:rsidR="00BE5E03" w:rsidRPr="0069340B" w:rsidRDefault="00BE5E03" w:rsidP="00C04C3C">
      <w:pPr>
        <w:spacing w:before="120"/>
        <w:ind w:firstLine="720"/>
        <w:jc w:val="both"/>
        <w:rPr>
          <w:rFonts w:eastAsia="Calibri"/>
          <w:b/>
          <w:sz w:val="28"/>
          <w:szCs w:val="28"/>
          <w:lang w:val="vi-VN"/>
        </w:rPr>
      </w:pPr>
      <w:r w:rsidRPr="0069340B">
        <w:rPr>
          <w:rFonts w:eastAsia="Calibri"/>
          <w:b/>
          <w:sz w:val="28"/>
          <w:szCs w:val="28"/>
          <w:lang w:val="vi-VN"/>
        </w:rPr>
        <w:t>Điều 1</w:t>
      </w:r>
      <w:r w:rsidR="0019198E" w:rsidRPr="0069340B">
        <w:rPr>
          <w:rFonts w:eastAsia="Calibri"/>
          <w:b/>
          <w:sz w:val="28"/>
          <w:szCs w:val="28"/>
          <w:lang w:val="vi-VN"/>
        </w:rPr>
        <w:t>9</w:t>
      </w:r>
      <w:r w:rsidRPr="0069340B">
        <w:rPr>
          <w:rFonts w:eastAsia="Calibri"/>
          <w:b/>
          <w:sz w:val="28"/>
          <w:szCs w:val="28"/>
          <w:lang w:val="vi-VN"/>
        </w:rPr>
        <w:t>. Quản lý bùn thải của hệ thống thoát nước</w:t>
      </w:r>
    </w:p>
    <w:p w14:paraId="5AECF6AD" w14:textId="43FCB704" w:rsidR="00BE5E03" w:rsidRPr="003216B0" w:rsidRDefault="00BE5E03" w:rsidP="00C04C3C">
      <w:pPr>
        <w:spacing w:before="120"/>
        <w:ind w:firstLine="720"/>
        <w:jc w:val="both"/>
        <w:rPr>
          <w:rFonts w:eastAsia="Calibri"/>
          <w:spacing w:val="-2"/>
          <w:sz w:val="28"/>
          <w:szCs w:val="28"/>
          <w:lang w:val="vi-VN"/>
        </w:rPr>
      </w:pPr>
      <w:r w:rsidRPr="0069340B">
        <w:rPr>
          <w:rFonts w:eastAsia="Calibri"/>
          <w:spacing w:val="-2"/>
          <w:sz w:val="28"/>
          <w:szCs w:val="28"/>
          <w:lang w:val="vi-VN"/>
        </w:rPr>
        <w:t xml:space="preserve">1. </w:t>
      </w:r>
      <w:r w:rsidR="003216B0" w:rsidRPr="003216B0">
        <w:rPr>
          <w:rFonts w:eastAsia="Calibri"/>
          <w:spacing w:val="-2"/>
          <w:sz w:val="28"/>
          <w:szCs w:val="28"/>
          <w:lang w:val="vi-VN"/>
        </w:rPr>
        <w:t>Việc quản lý bùn thải của hệ thống thoát nước đ</w:t>
      </w:r>
      <w:r w:rsidRPr="0069340B">
        <w:rPr>
          <w:rFonts w:eastAsia="Calibri"/>
          <w:spacing w:val="-2"/>
          <w:sz w:val="28"/>
          <w:szCs w:val="28"/>
          <w:lang w:val="vi-VN"/>
        </w:rPr>
        <w:t>ược thực hiện theo quy định tại Điều 25 Nghị định số 80/2014/NĐ-CP</w:t>
      </w:r>
      <w:r w:rsidRPr="003216B0">
        <w:rPr>
          <w:rFonts w:eastAsia="Calibri"/>
          <w:spacing w:val="-2"/>
          <w:sz w:val="28"/>
          <w:szCs w:val="28"/>
          <w:lang w:val="vi-VN"/>
        </w:rPr>
        <w:t>.</w:t>
      </w:r>
    </w:p>
    <w:p w14:paraId="46DFE62C" w14:textId="49189812"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2. Nội dung quản lý bùn thải từ hệ thống thoát nước được thực hiện theo quy định tại Điều 2 Thông tư số 04/2015/TT-BXD.</w:t>
      </w:r>
    </w:p>
    <w:p w14:paraId="7257BAAA" w14:textId="39AD2F82" w:rsidR="00BE5E03" w:rsidRPr="0069340B" w:rsidRDefault="00BE5E03"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19198E" w:rsidRPr="0069340B">
        <w:rPr>
          <w:rFonts w:eastAsia="Calibri"/>
          <w:b/>
          <w:sz w:val="28"/>
          <w:szCs w:val="28"/>
          <w:lang w:val="vi-VN"/>
        </w:rPr>
        <w:t>20</w:t>
      </w:r>
      <w:r w:rsidRPr="0069340B">
        <w:rPr>
          <w:rFonts w:eastAsia="Calibri"/>
          <w:b/>
          <w:sz w:val="28"/>
          <w:szCs w:val="28"/>
          <w:lang w:val="vi-VN"/>
        </w:rPr>
        <w:t>. Quản lý bùn thải từ bể tự hoại</w:t>
      </w:r>
    </w:p>
    <w:p w14:paraId="2B370FA3" w14:textId="15D8641D"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 xml:space="preserve">1. </w:t>
      </w:r>
      <w:r w:rsidR="003216B0">
        <w:rPr>
          <w:rFonts w:eastAsia="Calibri"/>
          <w:sz w:val="28"/>
          <w:szCs w:val="28"/>
        </w:rPr>
        <w:t>Vi</w:t>
      </w:r>
      <w:r w:rsidR="003216B0" w:rsidRPr="003216B0">
        <w:rPr>
          <w:rFonts w:eastAsia="Calibri"/>
          <w:sz w:val="28"/>
          <w:szCs w:val="28"/>
        </w:rPr>
        <w:t>ệc</w:t>
      </w:r>
      <w:r w:rsidR="003216B0">
        <w:rPr>
          <w:rFonts w:eastAsia="Calibri"/>
          <w:sz w:val="28"/>
          <w:szCs w:val="28"/>
        </w:rPr>
        <w:t xml:space="preserve"> </w:t>
      </w:r>
      <w:r w:rsidR="003216B0" w:rsidRPr="003216B0">
        <w:rPr>
          <w:rFonts w:eastAsia="Calibri"/>
          <w:sz w:val="28"/>
          <w:szCs w:val="28"/>
          <w:lang w:val="vi-VN"/>
        </w:rPr>
        <w:t>quản lý bùn thải từ bể tự hoại đ</w:t>
      </w:r>
      <w:r w:rsidRPr="0069340B">
        <w:rPr>
          <w:rFonts w:eastAsia="Calibri"/>
          <w:sz w:val="28"/>
          <w:szCs w:val="28"/>
          <w:lang w:val="vi-VN"/>
        </w:rPr>
        <w:t>ược thực hiện theo quy định tại khoả</w:t>
      </w:r>
      <w:r w:rsidR="003216B0">
        <w:rPr>
          <w:rFonts w:eastAsia="Calibri"/>
          <w:sz w:val="28"/>
          <w:szCs w:val="28"/>
          <w:lang w:val="vi-VN"/>
        </w:rPr>
        <w:t>n 5</w:t>
      </w:r>
      <w:r w:rsidRPr="0069340B">
        <w:rPr>
          <w:rFonts w:eastAsia="Calibri"/>
          <w:sz w:val="28"/>
          <w:szCs w:val="28"/>
          <w:lang w:val="vi-VN"/>
        </w:rPr>
        <w:t xml:space="preserve"> Điều 25 Nghị định số 80/2014/NĐ-CP.</w:t>
      </w:r>
    </w:p>
    <w:p w14:paraId="3F13C173" w14:textId="07758DBF"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2. Nội dung quản lý bùn thải từ bể tự hoại được thực hiện theo quy định tại Điều 3 Thông tư số 04/2015/TT-BXD.</w:t>
      </w:r>
    </w:p>
    <w:p w14:paraId="154BE376" w14:textId="1129EB0C"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 xml:space="preserve">3. Làm sạch và hút </w:t>
      </w:r>
      <w:r w:rsidR="003216B0" w:rsidRPr="003216B0">
        <w:rPr>
          <w:rFonts w:eastAsia="Calibri"/>
          <w:sz w:val="28"/>
          <w:szCs w:val="28"/>
          <w:lang w:val="vi-VN"/>
        </w:rPr>
        <w:t>bể tự hoại</w:t>
      </w:r>
    </w:p>
    <w:p w14:paraId="1BE76D59" w14:textId="77FDE048" w:rsidR="00395E35" w:rsidRPr="0069340B" w:rsidRDefault="00395E35" w:rsidP="002F3759">
      <w:pPr>
        <w:spacing w:before="120"/>
        <w:ind w:firstLine="720"/>
        <w:jc w:val="both"/>
        <w:rPr>
          <w:rFonts w:eastAsia="Calibri"/>
          <w:sz w:val="28"/>
          <w:szCs w:val="28"/>
          <w:lang w:val="vi-VN"/>
        </w:rPr>
      </w:pPr>
      <w:r w:rsidRPr="0069340B">
        <w:rPr>
          <w:rFonts w:eastAsia="Calibri"/>
          <w:spacing w:val="-2"/>
          <w:sz w:val="28"/>
          <w:szCs w:val="28"/>
          <w:lang w:val="vi-VN"/>
        </w:rPr>
        <w:lastRenderedPageBreak/>
        <w:t xml:space="preserve">a) Các hộ thoát nước trong quá trình sử dụng bể tự hoại tùy theo các thông số thiết kế của bể, </w:t>
      </w:r>
      <w:r w:rsidR="00CC793B">
        <w:rPr>
          <w:rFonts w:eastAsia="Calibri"/>
          <w:spacing w:val="-2"/>
          <w:sz w:val="28"/>
          <w:szCs w:val="28"/>
        </w:rPr>
        <w:t>c</w:t>
      </w:r>
      <w:r w:rsidR="00CC793B" w:rsidRPr="00CC793B">
        <w:rPr>
          <w:rFonts w:eastAsia="Calibri"/>
          <w:spacing w:val="-2"/>
          <w:sz w:val="28"/>
          <w:szCs w:val="28"/>
        </w:rPr>
        <w:t>ó</w:t>
      </w:r>
      <w:r w:rsidR="00CC793B">
        <w:rPr>
          <w:rFonts w:eastAsia="Calibri"/>
          <w:spacing w:val="-2"/>
          <w:sz w:val="28"/>
          <w:szCs w:val="28"/>
        </w:rPr>
        <w:t xml:space="preserve"> tr</w:t>
      </w:r>
      <w:r w:rsidR="00CC793B" w:rsidRPr="00CC793B">
        <w:rPr>
          <w:rFonts w:eastAsia="Calibri"/>
          <w:spacing w:val="-2"/>
          <w:sz w:val="28"/>
          <w:szCs w:val="28"/>
        </w:rPr>
        <w:t>ách</w:t>
      </w:r>
      <w:r w:rsidR="00CC793B">
        <w:rPr>
          <w:rFonts w:eastAsia="Calibri"/>
          <w:spacing w:val="-2"/>
          <w:sz w:val="28"/>
          <w:szCs w:val="28"/>
        </w:rPr>
        <w:t xml:space="preserve"> nhi</w:t>
      </w:r>
      <w:r w:rsidR="00CC793B" w:rsidRPr="00CC793B">
        <w:rPr>
          <w:rFonts w:eastAsia="Calibri"/>
          <w:spacing w:val="-2"/>
          <w:sz w:val="28"/>
          <w:szCs w:val="28"/>
        </w:rPr>
        <w:t>ệm</w:t>
      </w:r>
      <w:r w:rsidR="00CC793B">
        <w:rPr>
          <w:rFonts w:eastAsia="Calibri"/>
          <w:spacing w:val="-2"/>
          <w:sz w:val="28"/>
          <w:szCs w:val="28"/>
        </w:rPr>
        <w:t xml:space="preserve"> </w:t>
      </w:r>
      <w:r w:rsidRPr="0069340B">
        <w:rPr>
          <w:rFonts w:eastAsia="Calibri"/>
          <w:spacing w:val="-2"/>
          <w:sz w:val="28"/>
          <w:szCs w:val="28"/>
          <w:lang w:val="vi-VN"/>
        </w:rPr>
        <w:t xml:space="preserve">định kỳ làm sạch và hút cặn bể bằng chi phí của </w:t>
      </w:r>
      <w:r w:rsidR="00CC793B">
        <w:rPr>
          <w:rFonts w:eastAsia="Calibri"/>
          <w:spacing w:val="-2"/>
          <w:sz w:val="28"/>
          <w:szCs w:val="28"/>
        </w:rPr>
        <w:t>m</w:t>
      </w:r>
      <w:r w:rsidR="00CC793B" w:rsidRPr="00CC793B">
        <w:rPr>
          <w:rFonts w:eastAsia="Calibri"/>
          <w:spacing w:val="-2"/>
          <w:sz w:val="28"/>
          <w:szCs w:val="28"/>
        </w:rPr>
        <w:t>ình</w:t>
      </w:r>
      <w:r w:rsidRPr="0069340B">
        <w:rPr>
          <w:rFonts w:eastAsia="Calibri"/>
          <w:sz w:val="28"/>
          <w:szCs w:val="28"/>
          <w:lang w:val="vi-VN"/>
        </w:rPr>
        <w:t>;</w:t>
      </w:r>
    </w:p>
    <w:p w14:paraId="3D4576F5" w14:textId="1B1E2780" w:rsidR="00BE5E03" w:rsidRPr="0069340B" w:rsidRDefault="00395E35" w:rsidP="00C04C3C">
      <w:pPr>
        <w:spacing w:before="120"/>
        <w:ind w:firstLine="720"/>
        <w:jc w:val="both"/>
        <w:rPr>
          <w:rFonts w:eastAsia="Calibri"/>
          <w:sz w:val="28"/>
          <w:szCs w:val="28"/>
          <w:lang w:val="vi-VN"/>
        </w:rPr>
      </w:pPr>
      <w:r w:rsidRPr="0069340B">
        <w:rPr>
          <w:rFonts w:eastAsia="Calibri"/>
          <w:sz w:val="28"/>
          <w:szCs w:val="28"/>
          <w:lang w:val="vi-VN"/>
        </w:rPr>
        <w:t>b) Các phương tiện, trang thiết bị thông hút, thu gom và vận chuyển bùn bể tự hoại phải sử dụng các phương tiện chuyên dụng được phép hoạt động theo quy định của pháp luật về bảo vệ môi trường;</w:t>
      </w:r>
    </w:p>
    <w:p w14:paraId="6966C7CF" w14:textId="16924E47" w:rsidR="00BE5E03" w:rsidRPr="0069340B" w:rsidRDefault="00BE5E03" w:rsidP="00C04C3C">
      <w:pPr>
        <w:spacing w:before="120"/>
        <w:ind w:firstLine="720"/>
        <w:jc w:val="both"/>
        <w:rPr>
          <w:rFonts w:eastAsia="Calibri"/>
          <w:sz w:val="28"/>
          <w:szCs w:val="28"/>
          <w:lang w:val="vi-VN"/>
        </w:rPr>
      </w:pPr>
      <w:r w:rsidRPr="0069340B">
        <w:rPr>
          <w:rFonts w:eastAsia="Calibri"/>
          <w:sz w:val="28"/>
          <w:szCs w:val="28"/>
          <w:lang w:val="vi-VN"/>
        </w:rPr>
        <w:t xml:space="preserve">c) Đơn vị thoát nước tham gia </w:t>
      </w:r>
      <w:r w:rsidR="00CC793B">
        <w:rPr>
          <w:rFonts w:eastAsia="Calibri"/>
          <w:sz w:val="28"/>
          <w:szCs w:val="28"/>
        </w:rPr>
        <w:t>h</w:t>
      </w:r>
      <w:r w:rsidR="00CC793B" w:rsidRPr="00CC793B">
        <w:rPr>
          <w:rFonts w:eastAsia="Calibri"/>
          <w:sz w:val="28"/>
          <w:szCs w:val="28"/>
        </w:rPr>
        <w:t>ỗ</w:t>
      </w:r>
      <w:r w:rsidR="00CC793B">
        <w:rPr>
          <w:rFonts w:eastAsia="Calibri"/>
          <w:sz w:val="28"/>
          <w:szCs w:val="28"/>
        </w:rPr>
        <w:t xml:space="preserve"> tr</w:t>
      </w:r>
      <w:r w:rsidR="00CC793B" w:rsidRPr="00CC793B">
        <w:rPr>
          <w:rFonts w:eastAsia="Calibri"/>
          <w:sz w:val="28"/>
          <w:szCs w:val="28"/>
        </w:rPr>
        <w:t>ợ</w:t>
      </w:r>
      <w:r w:rsidR="00CC793B">
        <w:rPr>
          <w:rFonts w:eastAsia="Calibri"/>
          <w:sz w:val="28"/>
          <w:szCs w:val="28"/>
        </w:rPr>
        <w:t xml:space="preserve"> </w:t>
      </w:r>
      <w:r w:rsidRPr="0069340B">
        <w:rPr>
          <w:rFonts w:eastAsia="Calibri"/>
          <w:sz w:val="28"/>
          <w:szCs w:val="28"/>
          <w:lang w:val="vi-VN"/>
        </w:rPr>
        <w:t>về kỹ thuật, giám sát việc thực hiện và điều phối các hoạt động có liên quan nếu được yêu cầu.</w:t>
      </w:r>
    </w:p>
    <w:p w14:paraId="4A044AB1" w14:textId="7E3D2A0D" w:rsidR="00B52690" w:rsidRPr="0069340B" w:rsidRDefault="00B52690"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19198E" w:rsidRPr="0069340B">
        <w:rPr>
          <w:rFonts w:eastAsia="Calibri"/>
          <w:b/>
          <w:sz w:val="28"/>
          <w:szCs w:val="28"/>
          <w:lang w:val="vi-VN"/>
        </w:rPr>
        <w:t>21</w:t>
      </w:r>
      <w:r w:rsidRPr="0069340B">
        <w:rPr>
          <w:rFonts w:eastAsia="Calibri"/>
          <w:b/>
          <w:sz w:val="28"/>
          <w:szCs w:val="28"/>
          <w:lang w:val="vi-VN"/>
        </w:rPr>
        <w:t>. Quản lý hệ thống thoát nước mưa</w:t>
      </w:r>
    </w:p>
    <w:p w14:paraId="65F81488" w14:textId="79389A37" w:rsidR="00B52690" w:rsidRPr="0069340B" w:rsidRDefault="00B52690" w:rsidP="00C04C3C">
      <w:pPr>
        <w:spacing w:before="120"/>
        <w:ind w:firstLine="720"/>
        <w:jc w:val="both"/>
        <w:rPr>
          <w:rFonts w:eastAsia="Calibri"/>
          <w:sz w:val="28"/>
          <w:szCs w:val="28"/>
          <w:lang w:val="vi-VN"/>
        </w:rPr>
      </w:pPr>
      <w:r w:rsidRPr="0069340B">
        <w:rPr>
          <w:rFonts w:eastAsia="Calibri"/>
          <w:sz w:val="28"/>
          <w:szCs w:val="28"/>
          <w:lang w:val="vi-VN"/>
        </w:rPr>
        <w:t>Đơn vị thoát nước có trách nhiệm quản lý hệ thống thoát nước mưa, nội dung quản lý bao gồm:</w:t>
      </w:r>
    </w:p>
    <w:p w14:paraId="4FF47891" w14:textId="70C23AE6" w:rsidR="00B52690" w:rsidRPr="0069340B" w:rsidRDefault="00B52690" w:rsidP="00C04C3C">
      <w:pPr>
        <w:spacing w:before="120"/>
        <w:ind w:firstLine="720"/>
        <w:jc w:val="both"/>
        <w:rPr>
          <w:rFonts w:eastAsia="Calibri"/>
          <w:sz w:val="28"/>
          <w:szCs w:val="28"/>
          <w:lang w:val="vi-VN"/>
        </w:rPr>
      </w:pPr>
      <w:r w:rsidRPr="0069340B">
        <w:rPr>
          <w:rFonts w:eastAsia="Calibri"/>
          <w:sz w:val="28"/>
          <w:szCs w:val="28"/>
          <w:lang w:val="vi-VN"/>
        </w:rPr>
        <w:t>1. Xây dựng quy trình quản lý hệ thống thoát nước mưa bảo đảm yêu cầu kỹ thuật quản lý, vận hành theo quy định.</w:t>
      </w:r>
    </w:p>
    <w:p w14:paraId="16CD20DB" w14:textId="50BA8BCF" w:rsidR="00B52690" w:rsidRPr="0069340B" w:rsidRDefault="00B52690" w:rsidP="00C04C3C">
      <w:pPr>
        <w:spacing w:before="120"/>
        <w:ind w:firstLine="720"/>
        <w:jc w:val="both"/>
        <w:rPr>
          <w:rFonts w:eastAsia="Calibri"/>
          <w:sz w:val="28"/>
          <w:szCs w:val="28"/>
          <w:lang w:val="vi-VN"/>
        </w:rPr>
      </w:pPr>
      <w:r w:rsidRPr="0069340B">
        <w:rPr>
          <w:rFonts w:eastAsia="Calibri"/>
          <w:sz w:val="28"/>
          <w:szCs w:val="28"/>
          <w:lang w:val="vi-VN"/>
        </w:rPr>
        <w:t>2. Thường xuyên kiểm tra, bảo trì, nạo vét, duy tu, bảo dưỡng các tuyến cống, mương, hố ga, cửa thu nước mưa, bảo đảm dòng chảy theo thiết kế.</w:t>
      </w:r>
    </w:p>
    <w:p w14:paraId="14455628" w14:textId="5F465453" w:rsidR="00B52690" w:rsidRPr="0069340B" w:rsidRDefault="00B52690" w:rsidP="00C04C3C">
      <w:pPr>
        <w:spacing w:before="120"/>
        <w:ind w:firstLine="720"/>
        <w:jc w:val="both"/>
        <w:rPr>
          <w:rFonts w:eastAsia="Calibri"/>
          <w:sz w:val="28"/>
          <w:szCs w:val="28"/>
          <w:lang w:val="vi-VN"/>
        </w:rPr>
      </w:pPr>
      <w:r w:rsidRPr="0069340B">
        <w:rPr>
          <w:rFonts w:eastAsia="Calibri"/>
          <w:sz w:val="28"/>
          <w:szCs w:val="28"/>
          <w:lang w:val="vi-VN"/>
        </w:rPr>
        <w:t xml:space="preserve">3. Định kỳ kiểm tra, đánh giá chất lượng các tuyến cống, các công trình thuộc mạng lưới, kịp thời đề xuất </w:t>
      </w:r>
      <w:r w:rsidR="00CC793B">
        <w:rPr>
          <w:rFonts w:eastAsia="Calibri"/>
          <w:sz w:val="28"/>
          <w:szCs w:val="28"/>
        </w:rPr>
        <w:t>v</w:t>
      </w:r>
      <w:r w:rsidR="00CC793B" w:rsidRPr="00CC793B">
        <w:rPr>
          <w:rFonts w:eastAsia="Calibri"/>
          <w:sz w:val="28"/>
          <w:szCs w:val="28"/>
        </w:rPr>
        <w:t>ới</w:t>
      </w:r>
      <w:r w:rsidR="00CC793B">
        <w:rPr>
          <w:rFonts w:eastAsia="Calibri"/>
          <w:sz w:val="28"/>
          <w:szCs w:val="28"/>
        </w:rPr>
        <w:t xml:space="preserve"> ch</w:t>
      </w:r>
      <w:r w:rsidR="00CC793B" w:rsidRPr="00CC793B">
        <w:rPr>
          <w:rFonts w:eastAsia="Calibri"/>
          <w:sz w:val="28"/>
          <w:szCs w:val="28"/>
        </w:rPr>
        <w:t>ủ</w:t>
      </w:r>
      <w:r w:rsidR="00CC793B">
        <w:rPr>
          <w:rFonts w:eastAsia="Calibri"/>
          <w:sz w:val="28"/>
          <w:szCs w:val="28"/>
        </w:rPr>
        <w:t xml:space="preserve"> s</w:t>
      </w:r>
      <w:r w:rsidR="00CC793B" w:rsidRPr="00CC793B">
        <w:rPr>
          <w:rFonts w:eastAsia="Calibri"/>
          <w:sz w:val="28"/>
          <w:szCs w:val="28"/>
        </w:rPr>
        <w:t>ở</w:t>
      </w:r>
      <w:r w:rsidR="00CC793B">
        <w:rPr>
          <w:rFonts w:eastAsia="Calibri"/>
          <w:sz w:val="28"/>
          <w:szCs w:val="28"/>
        </w:rPr>
        <w:t xml:space="preserve"> h</w:t>
      </w:r>
      <w:r w:rsidR="00CC793B" w:rsidRPr="00CC793B">
        <w:rPr>
          <w:rFonts w:eastAsia="Calibri"/>
          <w:sz w:val="28"/>
          <w:szCs w:val="28"/>
        </w:rPr>
        <w:t>ữu</w:t>
      </w:r>
      <w:r w:rsidR="00CC793B">
        <w:rPr>
          <w:rFonts w:eastAsia="Calibri"/>
          <w:sz w:val="28"/>
          <w:szCs w:val="28"/>
        </w:rPr>
        <w:t xml:space="preserve"> </w:t>
      </w:r>
      <w:r w:rsidRPr="0069340B">
        <w:rPr>
          <w:rFonts w:eastAsia="Calibri"/>
          <w:sz w:val="28"/>
          <w:szCs w:val="28"/>
          <w:lang w:val="vi-VN"/>
        </w:rPr>
        <w:t>phương án thay thế, sửa chữa, phương án phát triển mạng lưới theo lưu vực (nếu có) với chủ sở hữu.</w:t>
      </w:r>
    </w:p>
    <w:p w14:paraId="55100D21" w14:textId="018E25D0" w:rsidR="00614124" w:rsidRPr="0069340B" w:rsidRDefault="00614124"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B67E32" w:rsidRPr="0069340B">
        <w:rPr>
          <w:rFonts w:eastAsia="Calibri"/>
          <w:b/>
          <w:sz w:val="28"/>
          <w:szCs w:val="28"/>
          <w:lang w:val="vi-VN"/>
        </w:rPr>
        <w:t>22</w:t>
      </w:r>
      <w:r w:rsidRPr="0069340B">
        <w:rPr>
          <w:rFonts w:eastAsia="Calibri"/>
          <w:b/>
          <w:sz w:val="28"/>
          <w:szCs w:val="28"/>
          <w:lang w:val="vi-VN"/>
        </w:rPr>
        <w:t>. Quản lý hệ thống hồ điều hòa</w:t>
      </w:r>
    </w:p>
    <w:p w14:paraId="4036FB3F" w14:textId="18517755" w:rsidR="00614124" w:rsidRPr="009863C4" w:rsidRDefault="00614124" w:rsidP="00C04C3C">
      <w:pPr>
        <w:spacing w:before="120"/>
        <w:ind w:firstLine="720"/>
        <w:jc w:val="both"/>
        <w:rPr>
          <w:rFonts w:eastAsia="Calibri"/>
          <w:spacing w:val="-6"/>
          <w:sz w:val="28"/>
          <w:szCs w:val="28"/>
          <w:lang w:val="vi-VN"/>
        </w:rPr>
      </w:pPr>
      <w:r w:rsidRPr="009863C4">
        <w:rPr>
          <w:rFonts w:eastAsia="Calibri"/>
          <w:spacing w:val="-6"/>
          <w:sz w:val="28"/>
          <w:szCs w:val="28"/>
          <w:lang w:val="vi-VN"/>
        </w:rPr>
        <w:t>Đơn vị thoát nước có trách nhiệm quản lý hồ điều hòa, nội dung quản lý bao gồm:</w:t>
      </w:r>
    </w:p>
    <w:p w14:paraId="19A1E5BF" w14:textId="72F799BD"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1. Kiểm soát chặt chẽ các hành vi xả nước thải sinh hoạt và nước thải sinh ra trong quá trình sản xuất, kinh doanh dịch vụ trực tiếp vào hồ điều hòa.</w:t>
      </w:r>
    </w:p>
    <w:p w14:paraId="423FB1DE" w14:textId="29118D17"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2. Kiểm tra, giám sát việc khai thác, sử dụng hồ điều hòa của các hộ thoát nước</w:t>
      </w:r>
      <w:r w:rsidR="00CC793B">
        <w:rPr>
          <w:rFonts w:eastAsia="Calibri"/>
          <w:sz w:val="28"/>
          <w:szCs w:val="28"/>
        </w:rPr>
        <w:t xml:space="preserve"> </w:t>
      </w:r>
      <w:r w:rsidR="00CC793B" w:rsidRPr="00CC793B">
        <w:rPr>
          <w:rFonts w:eastAsia="Calibri"/>
          <w:sz w:val="28"/>
          <w:szCs w:val="28"/>
        </w:rPr>
        <w:t>đả</w:t>
      </w:r>
      <w:r w:rsidR="00CC793B">
        <w:rPr>
          <w:rFonts w:eastAsia="Calibri"/>
          <w:sz w:val="28"/>
          <w:szCs w:val="28"/>
        </w:rPr>
        <w:t>m b</w:t>
      </w:r>
      <w:r w:rsidR="00CC793B" w:rsidRPr="00CC793B">
        <w:rPr>
          <w:rFonts w:eastAsia="Calibri"/>
          <w:sz w:val="28"/>
          <w:szCs w:val="28"/>
        </w:rPr>
        <w:t>ảo</w:t>
      </w:r>
      <w:r w:rsidRPr="0069340B">
        <w:rPr>
          <w:rFonts w:eastAsia="Calibri"/>
          <w:sz w:val="28"/>
          <w:szCs w:val="28"/>
          <w:lang w:val="vi-VN"/>
        </w:rPr>
        <w:t xml:space="preserve"> tuân thủ các quy định để đảm bảo chức năng điều hòa nước mưa và môi trường; duy trì mực nước ổn định của hồ điều hòa, đảm bảo tốt nhiệm vụ điều hòa nước mưa và các yêu cầu khác.</w:t>
      </w:r>
    </w:p>
    <w:p w14:paraId="3B691CDC" w14:textId="4A85015B"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3. Định kỳ nạo vét đáy hồ, vệ sinh lòng hồ và bờ hồ; xây dựng quy trình quản lý, khai thác, sử dụng hồ điều hòa.</w:t>
      </w:r>
    </w:p>
    <w:p w14:paraId="1B0E9238" w14:textId="4B8F99E3" w:rsidR="00614124" w:rsidRPr="0069340B" w:rsidRDefault="00614124"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AE0327" w:rsidRPr="0069340B">
        <w:rPr>
          <w:rFonts w:eastAsia="Calibri"/>
          <w:b/>
          <w:sz w:val="28"/>
          <w:szCs w:val="28"/>
          <w:lang w:val="vi-VN"/>
        </w:rPr>
        <w:t>23</w:t>
      </w:r>
      <w:r w:rsidRPr="0069340B">
        <w:rPr>
          <w:rFonts w:eastAsia="Calibri"/>
          <w:b/>
          <w:sz w:val="28"/>
          <w:szCs w:val="28"/>
          <w:lang w:val="vi-VN"/>
        </w:rPr>
        <w:t>. Nạo vét, khơi thông hệ thống thoát nước</w:t>
      </w:r>
    </w:p>
    <w:p w14:paraId="37396F15" w14:textId="31673D44"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Khi tiến hành nạo vét, khơi thông hệ thống thoát nước, đơn vị thoát nước phải thực hiện đảm bảo các nguyên tắc sau:</w:t>
      </w:r>
    </w:p>
    <w:p w14:paraId="792AEE8F" w14:textId="4E49B8C0"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 xml:space="preserve">1. Phải lập kế hoạch cụ thể về thời gian thi công, biện pháp thi công, biện pháp đảm bảo trật tự, an toàn giao thông và bảo đảm vệ sinh môi trường trước khi tiến hành nạo vét, gửi chủ sở hữu </w:t>
      </w:r>
      <w:r w:rsidR="00CC793B">
        <w:rPr>
          <w:rFonts w:eastAsia="Calibri"/>
          <w:sz w:val="28"/>
          <w:szCs w:val="28"/>
          <w:lang w:val="vi-VN"/>
        </w:rPr>
        <w:t>đ</w:t>
      </w:r>
      <w:r w:rsidR="00CC793B" w:rsidRPr="00CC793B">
        <w:rPr>
          <w:rFonts w:eastAsia="Calibri"/>
          <w:sz w:val="28"/>
          <w:szCs w:val="28"/>
          <w:lang w:val="vi-VN"/>
        </w:rPr>
        <w:t>ể</w:t>
      </w:r>
      <w:r w:rsidR="00CC793B">
        <w:rPr>
          <w:rFonts w:eastAsia="Calibri"/>
          <w:sz w:val="28"/>
          <w:szCs w:val="28"/>
        </w:rPr>
        <w:t xml:space="preserve"> </w:t>
      </w:r>
      <w:r w:rsidRPr="0069340B">
        <w:rPr>
          <w:rFonts w:eastAsia="Calibri"/>
          <w:sz w:val="28"/>
          <w:szCs w:val="28"/>
          <w:lang w:val="vi-VN"/>
        </w:rPr>
        <w:t>thống nhất và phối hợp thực hiện.</w:t>
      </w:r>
    </w:p>
    <w:p w14:paraId="438BAFF5" w14:textId="1F1F0EF8"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2. Thực hiện các biện pháp cần thiết như: Đặt tín hiệu, biển báo công trình để đảm bảo trật tự, an toàn giao thông.</w:t>
      </w:r>
    </w:p>
    <w:p w14:paraId="0EA03AD9" w14:textId="4A9893DC"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 xml:space="preserve">3. Chất thải nạo vét phải lưu chứa trong thùng kín, không được để rò rỉ ra ngoài và phải </w:t>
      </w:r>
      <w:r w:rsidR="00CC793B">
        <w:rPr>
          <w:rFonts w:eastAsia="Calibri"/>
          <w:sz w:val="28"/>
          <w:szCs w:val="28"/>
          <w:lang w:val="vi-VN"/>
        </w:rPr>
        <w:t>đư</w:t>
      </w:r>
      <w:r w:rsidR="00CC793B" w:rsidRPr="00CC793B">
        <w:rPr>
          <w:rFonts w:eastAsia="Calibri"/>
          <w:sz w:val="28"/>
          <w:szCs w:val="28"/>
          <w:lang w:val="vi-VN"/>
        </w:rPr>
        <w:t>ợc</w:t>
      </w:r>
      <w:r w:rsidR="00CC793B">
        <w:rPr>
          <w:rFonts w:eastAsia="Calibri"/>
          <w:sz w:val="28"/>
          <w:szCs w:val="28"/>
        </w:rPr>
        <w:t xml:space="preserve"> </w:t>
      </w:r>
      <w:r w:rsidRPr="0069340B">
        <w:rPr>
          <w:rFonts w:eastAsia="Calibri"/>
          <w:sz w:val="28"/>
          <w:szCs w:val="28"/>
          <w:lang w:val="vi-VN"/>
        </w:rPr>
        <w:t>vận chuyển, tập kết đúng nơi quy định. Nghiêm cấm để chất thải qua đêm trên đường phố.</w:t>
      </w:r>
    </w:p>
    <w:p w14:paraId="12F25896" w14:textId="763D1C13"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lastRenderedPageBreak/>
        <w:t>4. Sau khi hoàn thành việc nạo vét, phải tiến hành đậy nắp đan, chèn khít mạch hệ thống thoát nước. Không được để miệng cống, hố ga hở qua đêm.</w:t>
      </w:r>
    </w:p>
    <w:p w14:paraId="231D1E6C" w14:textId="2F24DD3E"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5. Vận chuyển chất thải bằng phương tiện chuyên dùng, không được để chất thải rơi vãi khi lưu thông trên đường giao thông công cộng.</w:t>
      </w:r>
    </w:p>
    <w:p w14:paraId="7C632EB6" w14:textId="02467C9D" w:rsidR="00614124" w:rsidRPr="0069340B" w:rsidRDefault="00614124"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AE0327" w:rsidRPr="0069340B">
        <w:rPr>
          <w:rFonts w:eastAsia="Calibri"/>
          <w:b/>
          <w:sz w:val="28"/>
          <w:szCs w:val="28"/>
          <w:lang w:val="vi-VN"/>
        </w:rPr>
        <w:t>24</w:t>
      </w:r>
      <w:r w:rsidRPr="0069340B">
        <w:rPr>
          <w:rFonts w:eastAsia="Calibri"/>
          <w:b/>
          <w:sz w:val="28"/>
          <w:szCs w:val="28"/>
          <w:lang w:val="vi-VN"/>
        </w:rPr>
        <w:t>. Quy định về xử lý nước thải tập trung, phi tập trung</w:t>
      </w:r>
    </w:p>
    <w:p w14:paraId="57F24D28" w14:textId="0586D3B2" w:rsidR="00614124" w:rsidRPr="0069340B" w:rsidRDefault="00614124" w:rsidP="00C04C3C">
      <w:pPr>
        <w:spacing w:before="120"/>
        <w:ind w:firstLine="720"/>
        <w:jc w:val="both"/>
        <w:rPr>
          <w:rFonts w:eastAsia="Calibri"/>
          <w:sz w:val="28"/>
          <w:szCs w:val="28"/>
          <w:lang w:val="vi-VN"/>
        </w:rPr>
      </w:pPr>
      <w:r w:rsidRPr="0069340B">
        <w:rPr>
          <w:rFonts w:eastAsia="Calibri"/>
          <w:spacing w:val="-2"/>
          <w:sz w:val="28"/>
          <w:szCs w:val="28"/>
          <w:lang w:val="vi-VN"/>
        </w:rPr>
        <w:t>1. Được thực hiện theo quy định tại Điều 23 Nghị định số 80/2014/NĐ-CP</w:t>
      </w:r>
      <w:r w:rsidRPr="0069340B">
        <w:rPr>
          <w:rFonts w:eastAsia="Calibri"/>
          <w:sz w:val="28"/>
          <w:szCs w:val="28"/>
          <w:lang w:val="vi-VN"/>
        </w:rPr>
        <w:t>.</w:t>
      </w:r>
    </w:p>
    <w:p w14:paraId="30EC40BE" w14:textId="695F06B9"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2. Nước thải</w:t>
      </w:r>
      <w:r w:rsidR="00CC793B">
        <w:rPr>
          <w:rFonts w:eastAsia="Calibri"/>
          <w:sz w:val="28"/>
          <w:szCs w:val="28"/>
        </w:rPr>
        <w:t xml:space="preserve"> t</w:t>
      </w:r>
      <w:r w:rsidR="00CC793B" w:rsidRPr="00CC793B">
        <w:rPr>
          <w:rFonts w:eastAsia="Calibri"/>
          <w:sz w:val="28"/>
          <w:szCs w:val="28"/>
        </w:rPr>
        <w:t>ại</w:t>
      </w:r>
      <w:r w:rsidRPr="0069340B">
        <w:rPr>
          <w:rFonts w:eastAsia="Calibri"/>
          <w:sz w:val="28"/>
          <w:szCs w:val="28"/>
          <w:lang w:val="vi-VN"/>
        </w:rPr>
        <w:t xml:space="preserve"> các đô thị, khu công nghiệp phải được thu gom vào hệ thống thoát nước và xử lý nước thải tập trung.</w:t>
      </w:r>
    </w:p>
    <w:p w14:paraId="5224D4ED" w14:textId="0E9C4F46"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 xml:space="preserve">3. Xử lý nước thải phi tập trung được thực hiện theo quy định tại </w:t>
      </w:r>
      <w:r w:rsidR="00CC793B">
        <w:rPr>
          <w:rFonts w:eastAsia="Calibri"/>
          <w:sz w:val="28"/>
          <w:szCs w:val="28"/>
        </w:rPr>
        <w:t>k</w:t>
      </w:r>
      <w:r w:rsidRPr="0069340B">
        <w:rPr>
          <w:rFonts w:eastAsia="Calibri"/>
          <w:sz w:val="28"/>
          <w:szCs w:val="28"/>
          <w:lang w:val="vi-VN"/>
        </w:rPr>
        <w:t>hoản 2 Điều 1 Thông tư số 04/2015/TT-BXD.</w:t>
      </w:r>
    </w:p>
    <w:p w14:paraId="25A71385" w14:textId="6C7EE3B6"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4. Tại các khu vực đô thị, khu công nghiệp chưa được kết nối hoặc điều kiện thực tế không cho phép kết nối với hệ thống thoát nước tập trung thì cho phép xử lý</w:t>
      </w:r>
      <w:r w:rsidR="00CC793B">
        <w:rPr>
          <w:rFonts w:eastAsia="Calibri"/>
          <w:sz w:val="28"/>
          <w:szCs w:val="28"/>
        </w:rPr>
        <w:t xml:space="preserve"> </w:t>
      </w:r>
      <w:r w:rsidR="00CC793B" w:rsidRPr="00CC793B">
        <w:rPr>
          <w:rFonts w:eastAsia="Calibri"/>
          <w:sz w:val="28"/>
          <w:szCs w:val="28"/>
        </w:rPr>
        <w:t>á</w:t>
      </w:r>
      <w:r w:rsidR="00CC793B">
        <w:rPr>
          <w:rFonts w:eastAsia="Calibri"/>
          <w:sz w:val="28"/>
          <w:szCs w:val="28"/>
        </w:rPr>
        <w:t>p d</w:t>
      </w:r>
      <w:r w:rsidR="00CC793B" w:rsidRPr="00CC793B">
        <w:rPr>
          <w:rFonts w:eastAsia="Calibri"/>
          <w:sz w:val="28"/>
          <w:szCs w:val="28"/>
        </w:rPr>
        <w:t>ụ</w:t>
      </w:r>
      <w:r w:rsidR="00CC793B">
        <w:rPr>
          <w:rFonts w:eastAsia="Calibri"/>
          <w:sz w:val="28"/>
          <w:szCs w:val="28"/>
        </w:rPr>
        <w:t>ng h</w:t>
      </w:r>
      <w:r w:rsidR="00CC793B" w:rsidRPr="00CC793B">
        <w:rPr>
          <w:rFonts w:eastAsia="Calibri"/>
          <w:sz w:val="28"/>
          <w:szCs w:val="28"/>
        </w:rPr>
        <w:t>ình</w:t>
      </w:r>
      <w:r w:rsidR="00CC793B">
        <w:rPr>
          <w:rFonts w:eastAsia="Calibri"/>
          <w:sz w:val="28"/>
          <w:szCs w:val="28"/>
        </w:rPr>
        <w:t xml:space="preserve"> th</w:t>
      </w:r>
      <w:r w:rsidR="00CC793B" w:rsidRPr="00CC793B">
        <w:rPr>
          <w:rFonts w:eastAsia="Calibri"/>
          <w:sz w:val="28"/>
          <w:szCs w:val="28"/>
        </w:rPr>
        <w:t>ứ</w:t>
      </w:r>
      <w:r w:rsidR="00CC793B">
        <w:rPr>
          <w:rFonts w:eastAsia="Calibri"/>
          <w:sz w:val="28"/>
          <w:szCs w:val="28"/>
        </w:rPr>
        <w:t>c</w:t>
      </w:r>
      <w:r w:rsidRPr="0069340B">
        <w:rPr>
          <w:rFonts w:eastAsia="Calibri"/>
          <w:sz w:val="28"/>
          <w:szCs w:val="28"/>
          <w:lang w:val="vi-VN"/>
        </w:rPr>
        <w:t xml:space="preserve"> phi tập trung. Nước thải sau khi xử lý </w:t>
      </w:r>
      <w:r w:rsidR="00CC793B">
        <w:rPr>
          <w:rFonts w:eastAsia="Calibri"/>
          <w:sz w:val="28"/>
          <w:szCs w:val="28"/>
        </w:rPr>
        <w:t>ph</w:t>
      </w:r>
      <w:r w:rsidR="00CC793B" w:rsidRPr="00CC793B">
        <w:rPr>
          <w:rFonts w:eastAsia="Calibri"/>
          <w:sz w:val="28"/>
          <w:szCs w:val="28"/>
        </w:rPr>
        <w:t>ải</w:t>
      </w:r>
      <w:r w:rsidR="00CC793B">
        <w:rPr>
          <w:rFonts w:eastAsia="Calibri"/>
          <w:sz w:val="28"/>
          <w:szCs w:val="28"/>
        </w:rPr>
        <w:t xml:space="preserve"> </w:t>
      </w:r>
      <w:r w:rsidRPr="0069340B">
        <w:rPr>
          <w:rFonts w:eastAsia="Calibri"/>
          <w:sz w:val="28"/>
          <w:szCs w:val="28"/>
          <w:lang w:val="vi-VN"/>
        </w:rPr>
        <w:t xml:space="preserve">đảm bảo </w:t>
      </w:r>
      <w:r w:rsidR="00CC793B" w:rsidRPr="00CC793B">
        <w:rPr>
          <w:rFonts w:eastAsia="Calibri"/>
          <w:sz w:val="28"/>
          <w:szCs w:val="28"/>
          <w:lang w:val="vi-VN"/>
        </w:rPr>
        <w:t>đá</w:t>
      </w:r>
      <w:r w:rsidR="00CC793B">
        <w:rPr>
          <w:rFonts w:eastAsia="Calibri"/>
          <w:sz w:val="28"/>
          <w:szCs w:val="28"/>
        </w:rPr>
        <w:t xml:space="preserve">p </w:t>
      </w:r>
      <w:r w:rsidR="00CC793B" w:rsidRPr="00CC793B">
        <w:rPr>
          <w:rFonts w:eastAsia="Calibri"/>
          <w:sz w:val="28"/>
          <w:szCs w:val="28"/>
        </w:rPr>
        <w:t>ứ</w:t>
      </w:r>
      <w:r w:rsidR="00CC793B">
        <w:rPr>
          <w:rFonts w:eastAsia="Calibri"/>
          <w:sz w:val="28"/>
          <w:szCs w:val="28"/>
        </w:rPr>
        <w:t xml:space="preserve">ng </w:t>
      </w:r>
      <w:r w:rsidRPr="0069340B">
        <w:rPr>
          <w:rFonts w:eastAsia="Calibri"/>
          <w:sz w:val="28"/>
          <w:szCs w:val="28"/>
          <w:lang w:val="vi-VN"/>
        </w:rPr>
        <w:t xml:space="preserve">quy chuẩn kỹ thuật </w:t>
      </w:r>
      <w:r w:rsidR="00CC793B">
        <w:rPr>
          <w:rFonts w:eastAsia="Calibri"/>
          <w:sz w:val="28"/>
          <w:szCs w:val="28"/>
        </w:rPr>
        <w:t xml:space="preserve">theo </w:t>
      </w:r>
      <w:r w:rsidRPr="0069340B">
        <w:rPr>
          <w:rFonts w:eastAsia="Calibri"/>
          <w:sz w:val="28"/>
          <w:szCs w:val="28"/>
          <w:lang w:val="vi-VN"/>
        </w:rPr>
        <w:t>quy định trước khi xả ra nguồn tiếp nhận.</w:t>
      </w:r>
    </w:p>
    <w:p w14:paraId="33E44890" w14:textId="12B7AC15" w:rsidR="00614124" w:rsidRPr="0069340B" w:rsidRDefault="00614124" w:rsidP="00C04C3C">
      <w:pPr>
        <w:spacing w:before="120"/>
        <w:ind w:firstLine="720"/>
        <w:jc w:val="both"/>
        <w:rPr>
          <w:rFonts w:eastAsia="Calibri"/>
          <w:b/>
          <w:sz w:val="28"/>
          <w:szCs w:val="28"/>
          <w:lang w:val="vi-VN"/>
        </w:rPr>
      </w:pPr>
      <w:r w:rsidRPr="0069340B">
        <w:rPr>
          <w:rFonts w:eastAsia="Calibri"/>
          <w:b/>
          <w:sz w:val="28"/>
          <w:szCs w:val="28"/>
          <w:lang w:val="vi-VN"/>
        </w:rPr>
        <w:t xml:space="preserve">Điều </w:t>
      </w:r>
      <w:r w:rsidR="00AE0327" w:rsidRPr="0069340B">
        <w:rPr>
          <w:rFonts w:eastAsia="Calibri"/>
          <w:b/>
          <w:sz w:val="28"/>
          <w:szCs w:val="28"/>
          <w:lang w:val="vi-VN"/>
        </w:rPr>
        <w:t>25</w:t>
      </w:r>
      <w:r w:rsidRPr="0069340B">
        <w:rPr>
          <w:rFonts w:eastAsia="Calibri"/>
          <w:b/>
          <w:sz w:val="28"/>
          <w:szCs w:val="28"/>
          <w:lang w:val="vi-VN"/>
        </w:rPr>
        <w:t>. Lựa chọn đơn vị thoát nước</w:t>
      </w:r>
    </w:p>
    <w:p w14:paraId="5D313760" w14:textId="45FCBF9E" w:rsidR="00614124" w:rsidRPr="0069340B" w:rsidRDefault="00614124" w:rsidP="00C04C3C">
      <w:pPr>
        <w:spacing w:before="120"/>
        <w:ind w:firstLine="720"/>
        <w:jc w:val="both"/>
        <w:rPr>
          <w:rFonts w:eastAsia="Calibri"/>
          <w:sz w:val="28"/>
          <w:szCs w:val="28"/>
          <w:lang w:val="vi-VN"/>
        </w:rPr>
      </w:pPr>
      <w:r w:rsidRPr="0069340B">
        <w:rPr>
          <w:rFonts w:eastAsia="Calibri"/>
          <w:sz w:val="28"/>
          <w:szCs w:val="28"/>
          <w:lang w:val="vi-VN"/>
        </w:rPr>
        <w:t>1. Đối với hệ thống thoát nước đô thị, khu công nghiệp</w:t>
      </w:r>
      <w:r w:rsidR="006E4CAB" w:rsidRPr="0069340B">
        <w:rPr>
          <w:rFonts w:eastAsia="Calibri"/>
          <w:sz w:val="28"/>
          <w:szCs w:val="28"/>
          <w:lang w:val="vi-VN"/>
        </w:rPr>
        <w:t>,</w:t>
      </w:r>
      <w:r w:rsidRPr="0069340B">
        <w:rPr>
          <w:rFonts w:eastAsia="Calibri"/>
          <w:sz w:val="28"/>
          <w:szCs w:val="28"/>
          <w:lang w:val="vi-VN"/>
        </w:rPr>
        <w:t xml:space="preserve"> khu dân cư nông thôn tập trung được đầu tư bằng nguồn vốn ngân sách </w:t>
      </w:r>
      <w:r w:rsidR="00CC793B">
        <w:rPr>
          <w:rFonts w:eastAsia="Calibri"/>
          <w:sz w:val="28"/>
          <w:szCs w:val="28"/>
        </w:rPr>
        <w:t>n</w:t>
      </w:r>
      <w:r w:rsidRPr="0069340B">
        <w:rPr>
          <w:rFonts w:eastAsia="Calibri"/>
          <w:sz w:val="28"/>
          <w:szCs w:val="28"/>
          <w:lang w:val="vi-VN"/>
        </w:rPr>
        <w:t xml:space="preserve">hà nước, việc lựa chọn đơn vị thoát nước </w:t>
      </w:r>
      <w:r w:rsidR="00CC793B">
        <w:rPr>
          <w:rFonts w:eastAsia="Calibri"/>
          <w:sz w:val="28"/>
          <w:szCs w:val="28"/>
        </w:rPr>
        <w:t>th</w:t>
      </w:r>
      <w:r w:rsidR="00CC793B" w:rsidRPr="00CC793B">
        <w:rPr>
          <w:rFonts w:eastAsia="Calibri"/>
          <w:sz w:val="28"/>
          <w:szCs w:val="28"/>
        </w:rPr>
        <w:t>ực</w:t>
      </w:r>
      <w:r w:rsidR="00CC793B">
        <w:rPr>
          <w:rFonts w:eastAsia="Calibri"/>
          <w:sz w:val="28"/>
          <w:szCs w:val="28"/>
        </w:rPr>
        <w:t xml:space="preserve"> hi</w:t>
      </w:r>
      <w:r w:rsidR="00CC793B" w:rsidRPr="00CC793B">
        <w:rPr>
          <w:rFonts w:eastAsia="Calibri"/>
          <w:sz w:val="28"/>
          <w:szCs w:val="28"/>
        </w:rPr>
        <w:t>ệ</w:t>
      </w:r>
      <w:r w:rsidR="00CC793B">
        <w:rPr>
          <w:rFonts w:eastAsia="Calibri"/>
          <w:sz w:val="28"/>
          <w:szCs w:val="28"/>
        </w:rPr>
        <w:t xml:space="preserve">n </w:t>
      </w:r>
      <w:r w:rsidRPr="0069340B">
        <w:rPr>
          <w:rFonts w:eastAsia="Calibri"/>
          <w:sz w:val="28"/>
          <w:szCs w:val="28"/>
          <w:lang w:val="vi-VN"/>
        </w:rPr>
        <w:t xml:space="preserve">theo quy định </w:t>
      </w:r>
      <w:r w:rsidR="00CC793B">
        <w:rPr>
          <w:rFonts w:eastAsia="Calibri"/>
          <w:sz w:val="28"/>
          <w:szCs w:val="28"/>
        </w:rPr>
        <w:t>c</w:t>
      </w:r>
      <w:r w:rsidR="00CC793B" w:rsidRPr="00CC793B">
        <w:rPr>
          <w:rFonts w:eastAsia="Calibri"/>
          <w:sz w:val="28"/>
          <w:szCs w:val="28"/>
        </w:rPr>
        <w:t>ủa</w:t>
      </w:r>
      <w:r w:rsidR="00CC793B">
        <w:rPr>
          <w:rFonts w:eastAsia="Calibri"/>
          <w:sz w:val="28"/>
          <w:szCs w:val="28"/>
        </w:rPr>
        <w:t xml:space="preserve"> </w:t>
      </w:r>
      <w:r w:rsidRPr="0069340B">
        <w:rPr>
          <w:rFonts w:eastAsia="Calibri"/>
          <w:sz w:val="28"/>
          <w:szCs w:val="28"/>
          <w:lang w:val="vi-VN"/>
        </w:rPr>
        <w:t>pháp luật hiện hành về cung ứng sản phẩm dịch vụ công ích.</w:t>
      </w:r>
    </w:p>
    <w:p w14:paraId="249753E9" w14:textId="486A659B" w:rsidR="00614124" w:rsidRPr="0069340B" w:rsidRDefault="005319C3" w:rsidP="00C04C3C">
      <w:pPr>
        <w:spacing w:before="120"/>
        <w:ind w:firstLine="720"/>
        <w:jc w:val="both"/>
        <w:rPr>
          <w:rFonts w:eastAsia="Calibri"/>
          <w:sz w:val="28"/>
          <w:szCs w:val="28"/>
          <w:lang w:val="vi-VN"/>
        </w:rPr>
      </w:pPr>
      <w:r w:rsidRPr="0069340B">
        <w:rPr>
          <w:rFonts w:eastAsia="Calibri"/>
          <w:sz w:val="28"/>
          <w:szCs w:val="28"/>
          <w:lang w:val="vi-VN"/>
        </w:rPr>
        <w:t>2. Các tổ chức, cá nhân kinh doanh, phát triển khu đô thị mới, khu công nghiệ</w:t>
      </w:r>
      <w:r w:rsidR="003122A2" w:rsidRPr="0069340B">
        <w:rPr>
          <w:rFonts w:eastAsia="Calibri"/>
          <w:sz w:val="28"/>
          <w:szCs w:val="28"/>
          <w:lang w:val="vi-VN"/>
        </w:rPr>
        <w:t xml:space="preserve">p </w:t>
      </w:r>
      <w:r w:rsidRPr="0069340B">
        <w:rPr>
          <w:rFonts w:eastAsia="Calibri"/>
          <w:sz w:val="28"/>
          <w:szCs w:val="28"/>
          <w:lang w:val="vi-VN"/>
        </w:rPr>
        <w:t>tổ chức quản lý, vận hành hệ thống thoát nước do mình đầu tư đến khi bàn giao cho Ủy ban nhân dân cấp xã theo quy định. Trường hợp khu đô thị mới, khu công nghiệp nằm trên địa bàn từ 02 đơn vị hành chính cấp xã trở lên</w:t>
      </w:r>
      <w:r w:rsidR="00CC793B">
        <w:rPr>
          <w:rFonts w:eastAsia="Calibri"/>
          <w:sz w:val="28"/>
          <w:szCs w:val="28"/>
        </w:rPr>
        <w:t>,</w:t>
      </w:r>
      <w:r w:rsidRPr="0069340B">
        <w:rPr>
          <w:rFonts w:eastAsia="Calibri"/>
          <w:sz w:val="28"/>
          <w:szCs w:val="28"/>
          <w:lang w:val="vi-VN"/>
        </w:rPr>
        <w:t xml:space="preserve"> trước khi thực hiện bàn giao phải có ý kiến của Ủy ban nhân dân tỉnh.</w:t>
      </w:r>
    </w:p>
    <w:p w14:paraId="414BADEB" w14:textId="0F5BD7A2" w:rsidR="000037BA" w:rsidRPr="0069340B" w:rsidRDefault="000037BA" w:rsidP="00C04C3C">
      <w:pPr>
        <w:spacing w:before="120"/>
        <w:ind w:firstLine="720"/>
        <w:jc w:val="both"/>
        <w:rPr>
          <w:rFonts w:eastAsia="Calibri"/>
          <w:sz w:val="28"/>
          <w:szCs w:val="28"/>
          <w:lang w:val="vi-VN"/>
        </w:rPr>
      </w:pPr>
      <w:r w:rsidRPr="0069340B">
        <w:rPr>
          <w:rFonts w:eastAsia="Calibri"/>
          <w:sz w:val="28"/>
          <w:szCs w:val="28"/>
          <w:lang w:val="vi-VN"/>
        </w:rPr>
        <w:t>3. Đơn vị thoát nước phải có nhân lực, trang thiết bị và phương tiện kỹ thuật cần thiết để thực hiện các yêu cầu và nhiệm vụ của công tác quản lý, vận hành hệ thống thoát nước mưa và nước thải.</w:t>
      </w:r>
    </w:p>
    <w:p w14:paraId="52874C5E" w14:textId="2B899B46" w:rsidR="000037BA" w:rsidRPr="0069340B" w:rsidRDefault="000037BA" w:rsidP="00C04C3C">
      <w:pPr>
        <w:spacing w:before="120"/>
        <w:ind w:firstLine="720"/>
        <w:jc w:val="both"/>
        <w:rPr>
          <w:rFonts w:eastAsia="Calibri"/>
          <w:sz w:val="28"/>
          <w:szCs w:val="28"/>
          <w:lang w:val="vi-VN"/>
        </w:rPr>
      </w:pPr>
      <w:r w:rsidRPr="0069340B">
        <w:rPr>
          <w:rFonts w:eastAsia="Calibri"/>
          <w:sz w:val="28"/>
          <w:szCs w:val="28"/>
          <w:lang w:val="vi-VN"/>
        </w:rPr>
        <w:t>4. Chủ sở hữu hệ thống thoát nước tổ chức lựa chọn đơn vị quản lý, vận hành hệ thống thoát nước trên địa bàn do mình quản lý.</w:t>
      </w:r>
    </w:p>
    <w:p w14:paraId="039188E9" w14:textId="6B0F74E8" w:rsidR="000037BA" w:rsidRPr="0069340B" w:rsidRDefault="000037BA" w:rsidP="00C04C3C">
      <w:pPr>
        <w:spacing w:before="120"/>
        <w:ind w:firstLine="720"/>
        <w:jc w:val="both"/>
        <w:rPr>
          <w:rFonts w:eastAsia="Calibri"/>
          <w:b/>
          <w:sz w:val="28"/>
          <w:szCs w:val="28"/>
          <w:lang w:val="vi-VN"/>
        </w:rPr>
      </w:pPr>
      <w:r w:rsidRPr="0069340B">
        <w:rPr>
          <w:rFonts w:eastAsia="Calibri"/>
          <w:b/>
          <w:sz w:val="28"/>
          <w:szCs w:val="28"/>
          <w:lang w:val="vi-VN"/>
        </w:rPr>
        <w:t>Điều 2</w:t>
      </w:r>
      <w:r w:rsidR="00AE0327" w:rsidRPr="0069340B">
        <w:rPr>
          <w:rFonts w:eastAsia="Calibri"/>
          <w:b/>
          <w:sz w:val="28"/>
          <w:szCs w:val="28"/>
          <w:lang w:val="vi-VN"/>
        </w:rPr>
        <w:t>6</w:t>
      </w:r>
      <w:r w:rsidRPr="0069340B">
        <w:rPr>
          <w:rFonts w:eastAsia="Calibri"/>
          <w:b/>
          <w:sz w:val="28"/>
          <w:szCs w:val="28"/>
          <w:lang w:val="vi-VN"/>
        </w:rPr>
        <w:t>. Quản lý, vận hành hệ thống thoát nước thải</w:t>
      </w:r>
    </w:p>
    <w:p w14:paraId="326993F0" w14:textId="175D3183" w:rsidR="000037BA" w:rsidRPr="0069340B" w:rsidRDefault="000037BA" w:rsidP="00C04C3C">
      <w:pPr>
        <w:spacing w:before="120"/>
        <w:ind w:firstLine="720"/>
        <w:jc w:val="both"/>
        <w:rPr>
          <w:rFonts w:eastAsia="Calibri"/>
          <w:sz w:val="28"/>
          <w:szCs w:val="28"/>
          <w:lang w:val="vi-VN"/>
        </w:rPr>
      </w:pPr>
      <w:r w:rsidRPr="0069340B">
        <w:rPr>
          <w:rFonts w:eastAsia="Calibri"/>
          <w:sz w:val="28"/>
          <w:szCs w:val="28"/>
          <w:lang w:val="vi-VN"/>
        </w:rPr>
        <w:t>1. Đơn vị thoát nước có trách nhiệm quản lý hệ thống thoát nước thải, nội dung quản lý bao gồm:</w:t>
      </w:r>
    </w:p>
    <w:p w14:paraId="019A8A40" w14:textId="750A6AB6" w:rsidR="000037BA" w:rsidRPr="0069340B" w:rsidRDefault="000037BA" w:rsidP="00C04C3C">
      <w:pPr>
        <w:spacing w:before="120"/>
        <w:ind w:firstLine="720"/>
        <w:jc w:val="both"/>
        <w:rPr>
          <w:rFonts w:eastAsia="Calibri"/>
          <w:sz w:val="28"/>
          <w:szCs w:val="28"/>
          <w:lang w:val="vi-VN"/>
        </w:rPr>
      </w:pPr>
      <w:r w:rsidRPr="0069340B">
        <w:rPr>
          <w:rFonts w:eastAsia="Calibri"/>
          <w:sz w:val="28"/>
          <w:szCs w:val="28"/>
          <w:lang w:val="vi-VN"/>
        </w:rPr>
        <w:t>a) Định kỳ đánh giá chất lượng công trình đầu mối, kiểm tra độ kín, lắng cặn tại các điểm đấu nối, hố ga và tuyến cống để lập kế hoạch nạo vét, sửa chữa, bảo trì cống và công trình trên mạng lưới nhằm bảo đảm khả năng hoạt động liên tục của hệ thống.</w:t>
      </w:r>
    </w:p>
    <w:p w14:paraId="783D94B5" w14:textId="6D7ECB61" w:rsidR="000037BA" w:rsidRPr="0069340B" w:rsidRDefault="000037BA" w:rsidP="00C04C3C">
      <w:pPr>
        <w:spacing w:before="120"/>
        <w:ind w:firstLine="720"/>
        <w:jc w:val="both"/>
        <w:rPr>
          <w:rFonts w:eastAsia="Calibri"/>
          <w:sz w:val="28"/>
          <w:szCs w:val="28"/>
          <w:lang w:val="vi-VN"/>
        </w:rPr>
      </w:pPr>
      <w:r w:rsidRPr="0069340B">
        <w:rPr>
          <w:rFonts w:eastAsia="Calibri"/>
          <w:sz w:val="28"/>
          <w:szCs w:val="28"/>
          <w:lang w:val="vi-VN"/>
        </w:rPr>
        <w:t>b) Thực hiện quan trắc chất lượng nước thải trong hệ thống phù hợp với pháp luật về bảo vệ môi trường.</w:t>
      </w:r>
    </w:p>
    <w:p w14:paraId="020CB0E0" w14:textId="3BEA3959" w:rsidR="00D94D11" w:rsidRPr="0069340B" w:rsidRDefault="00D94D11" w:rsidP="00C04C3C">
      <w:pPr>
        <w:spacing w:before="120"/>
        <w:ind w:firstLine="720"/>
        <w:jc w:val="both"/>
        <w:rPr>
          <w:rFonts w:eastAsia="Calibri"/>
          <w:sz w:val="28"/>
          <w:szCs w:val="28"/>
          <w:lang w:val="vi-VN"/>
        </w:rPr>
      </w:pPr>
      <w:r w:rsidRPr="0069340B">
        <w:rPr>
          <w:rFonts w:eastAsia="Calibri"/>
          <w:sz w:val="28"/>
          <w:szCs w:val="28"/>
          <w:lang w:val="vi-VN"/>
        </w:rPr>
        <w:lastRenderedPageBreak/>
        <w:t>c) Thiết lập quy trình quản lý, vận hành hệ thống thoát nước thải bảo đảm yêu cầu về kỹ thuật quản lý, vận hành theo quy định.</w:t>
      </w:r>
    </w:p>
    <w:p w14:paraId="0C0DD853" w14:textId="0A30A140" w:rsidR="00D94D11" w:rsidRPr="0069340B" w:rsidRDefault="00D94D11" w:rsidP="00C04C3C">
      <w:pPr>
        <w:spacing w:before="120"/>
        <w:ind w:firstLine="720"/>
        <w:jc w:val="both"/>
        <w:rPr>
          <w:rFonts w:eastAsia="Calibri"/>
          <w:sz w:val="28"/>
          <w:szCs w:val="28"/>
          <w:lang w:val="vi-VN"/>
        </w:rPr>
      </w:pPr>
      <w:r w:rsidRPr="0069340B">
        <w:rPr>
          <w:rFonts w:eastAsia="Calibri"/>
          <w:sz w:val="28"/>
          <w:szCs w:val="28"/>
          <w:lang w:val="vi-VN"/>
        </w:rPr>
        <w:t>d) Đề xuất các phương án phát triển mạng lưới theo lưu vực.</w:t>
      </w:r>
    </w:p>
    <w:p w14:paraId="4BC48CF4" w14:textId="2B9A257C" w:rsidR="00D94D11" w:rsidRPr="0069340B" w:rsidRDefault="00D94D11" w:rsidP="00C04C3C">
      <w:pPr>
        <w:spacing w:before="120"/>
        <w:ind w:firstLine="720"/>
        <w:jc w:val="both"/>
        <w:rPr>
          <w:rFonts w:eastAsia="Calibri"/>
          <w:sz w:val="28"/>
          <w:szCs w:val="28"/>
          <w:lang w:val="vi-VN"/>
        </w:rPr>
      </w:pPr>
      <w:r w:rsidRPr="0069340B">
        <w:rPr>
          <w:rFonts w:eastAsia="Calibri"/>
          <w:sz w:val="28"/>
          <w:szCs w:val="28"/>
          <w:lang w:val="vi-VN"/>
        </w:rPr>
        <w:t xml:space="preserve">2. Trong trường hợp mạng lưới thoát nước chung thì việc quản lý hệ thống thoát nước được thực hiện </w:t>
      </w:r>
      <w:r w:rsidR="00CC793B">
        <w:rPr>
          <w:rFonts w:eastAsia="Calibri"/>
          <w:sz w:val="28"/>
          <w:szCs w:val="28"/>
        </w:rPr>
        <w:t xml:space="preserve">theo </w:t>
      </w:r>
      <w:r w:rsidRPr="0069340B">
        <w:rPr>
          <w:rFonts w:eastAsia="Calibri"/>
          <w:sz w:val="28"/>
          <w:szCs w:val="28"/>
          <w:lang w:val="vi-VN"/>
        </w:rPr>
        <w:t xml:space="preserve">quy định tại khoản 1 Điều này và Điều </w:t>
      </w:r>
      <w:r w:rsidR="001B0070" w:rsidRPr="0069340B">
        <w:rPr>
          <w:rFonts w:eastAsia="Calibri"/>
          <w:sz w:val="28"/>
          <w:szCs w:val="28"/>
          <w:lang w:val="vi-VN"/>
        </w:rPr>
        <w:t>21</w:t>
      </w:r>
      <w:r w:rsidRPr="0069340B">
        <w:rPr>
          <w:rFonts w:eastAsia="Calibri"/>
          <w:sz w:val="28"/>
          <w:szCs w:val="28"/>
          <w:lang w:val="vi-VN"/>
        </w:rPr>
        <w:t xml:space="preserve"> của Quy định này.</w:t>
      </w:r>
    </w:p>
    <w:p w14:paraId="46349208" w14:textId="77777777" w:rsidR="002268AD" w:rsidRPr="0069340B" w:rsidRDefault="002268AD" w:rsidP="002268AD">
      <w:pPr>
        <w:tabs>
          <w:tab w:val="left" w:pos="3856"/>
        </w:tabs>
        <w:jc w:val="center"/>
        <w:rPr>
          <w:rFonts w:eastAsia="Calibri"/>
          <w:b/>
          <w:bCs/>
          <w:sz w:val="28"/>
          <w:szCs w:val="28"/>
          <w:lang w:val="vi-VN"/>
        </w:rPr>
      </w:pPr>
    </w:p>
    <w:p w14:paraId="5A8F1F1D" w14:textId="77777777" w:rsidR="00F204C3" w:rsidRPr="0069340B" w:rsidRDefault="00F204C3" w:rsidP="00F204C3">
      <w:pPr>
        <w:jc w:val="center"/>
        <w:rPr>
          <w:sz w:val="28"/>
          <w:szCs w:val="28"/>
          <w:lang w:val="vi-VN"/>
        </w:rPr>
      </w:pPr>
      <w:r w:rsidRPr="0069340B">
        <w:rPr>
          <w:b/>
          <w:bCs/>
          <w:sz w:val="28"/>
          <w:szCs w:val="28"/>
          <w:lang w:val="vi-VN"/>
        </w:rPr>
        <w:t>Chương IV</w:t>
      </w:r>
    </w:p>
    <w:p w14:paraId="7D6303A0" w14:textId="04C73BB2" w:rsidR="00F204C3" w:rsidRPr="0069340B" w:rsidRDefault="00F204C3" w:rsidP="00F204C3">
      <w:pPr>
        <w:jc w:val="center"/>
        <w:rPr>
          <w:b/>
          <w:sz w:val="28"/>
          <w:szCs w:val="28"/>
          <w:lang w:val="vi-VN"/>
        </w:rPr>
      </w:pPr>
      <w:r w:rsidRPr="0069340B">
        <w:rPr>
          <w:b/>
          <w:sz w:val="28"/>
          <w:szCs w:val="28"/>
          <w:lang w:val="vi-VN"/>
        </w:rPr>
        <w:t xml:space="preserve">PHÂN CÔNG TRÁCH NHIỆM CHO CÁC CƠ QUAN CHUYÊN MÔN VÀ PHÂN CẤP QUẢN LÝ CHO ỦY BAN NHÂN DÂN CẤP XÃ VỀ QUẢN LÝ </w:t>
      </w:r>
      <w:r w:rsidRPr="0069340B">
        <w:rPr>
          <w:b/>
          <w:sz w:val="28"/>
          <w:szCs w:val="28"/>
          <w:shd w:val="clear" w:color="auto" w:fill="FFFFFF"/>
          <w:lang w:val="vi-VN"/>
        </w:rPr>
        <w:t>THOÁT</w:t>
      </w:r>
      <w:r w:rsidRPr="0069340B">
        <w:rPr>
          <w:b/>
          <w:sz w:val="28"/>
          <w:szCs w:val="28"/>
          <w:lang w:val="vi-VN"/>
        </w:rPr>
        <w:t xml:space="preserve"> NƯỚC VÀ XỬ LÝ NƯỚC THẢI</w:t>
      </w:r>
    </w:p>
    <w:p w14:paraId="4F47B6B1" w14:textId="77777777" w:rsidR="000209A9" w:rsidRPr="0069340B" w:rsidRDefault="000209A9" w:rsidP="00F204C3">
      <w:pPr>
        <w:jc w:val="center"/>
        <w:rPr>
          <w:b/>
          <w:sz w:val="28"/>
          <w:szCs w:val="28"/>
          <w:lang w:val="vi-VN"/>
        </w:rPr>
      </w:pPr>
    </w:p>
    <w:p w14:paraId="0C7901BE" w14:textId="19448E99" w:rsidR="000451E1" w:rsidRPr="0069340B" w:rsidRDefault="000451E1" w:rsidP="008F30E0">
      <w:pPr>
        <w:spacing w:before="120"/>
        <w:ind w:firstLine="720"/>
        <w:jc w:val="both"/>
        <w:rPr>
          <w:rFonts w:eastAsia="Calibri"/>
          <w:b/>
          <w:sz w:val="28"/>
          <w:szCs w:val="28"/>
          <w:lang w:val="vi-VN"/>
        </w:rPr>
      </w:pPr>
      <w:r w:rsidRPr="0069340B">
        <w:rPr>
          <w:rFonts w:eastAsia="Calibri"/>
          <w:b/>
          <w:sz w:val="28"/>
          <w:szCs w:val="28"/>
          <w:lang w:val="vi-VN"/>
        </w:rPr>
        <w:t>Điều 27. Phân công cơ quan chuyên môn quản lý hoạt động thoát nước và xử lý nước thải</w:t>
      </w:r>
    </w:p>
    <w:p w14:paraId="14B538F7" w14:textId="4EB4CBCE" w:rsidR="000451E1" w:rsidRPr="00CC793B" w:rsidRDefault="000451E1" w:rsidP="008F30E0">
      <w:pPr>
        <w:spacing w:before="120"/>
        <w:ind w:firstLine="720"/>
        <w:jc w:val="both"/>
        <w:rPr>
          <w:rFonts w:eastAsia="Calibri"/>
          <w:spacing w:val="-2"/>
          <w:sz w:val="28"/>
          <w:szCs w:val="28"/>
          <w:lang w:val="vi-VN"/>
        </w:rPr>
      </w:pPr>
      <w:r w:rsidRPr="00CC793B">
        <w:rPr>
          <w:rFonts w:eastAsia="Calibri"/>
          <w:spacing w:val="-2"/>
          <w:sz w:val="28"/>
          <w:szCs w:val="28"/>
          <w:lang w:val="vi-VN"/>
        </w:rPr>
        <w:t>1. Sở Xây dựng là cơ quan chuyên môn tham mưu Ủy ban nhân dân tỉnh thực hiện chức năng quản lý nhà nước đối với các hoạt động thoát nước, xử lý nước thải tại các đô thị, khu công nghiệp</w:t>
      </w:r>
      <w:r w:rsidR="003122A2" w:rsidRPr="00CC793B">
        <w:rPr>
          <w:rFonts w:eastAsia="Calibri"/>
          <w:spacing w:val="-2"/>
          <w:sz w:val="28"/>
          <w:szCs w:val="28"/>
          <w:lang w:val="vi-VN"/>
        </w:rPr>
        <w:t>,</w:t>
      </w:r>
      <w:r w:rsidRPr="00CC793B">
        <w:rPr>
          <w:rFonts w:eastAsia="Calibri"/>
          <w:spacing w:val="-2"/>
          <w:sz w:val="28"/>
          <w:szCs w:val="28"/>
          <w:lang w:val="vi-VN"/>
        </w:rPr>
        <w:t xml:space="preserve"> khu dân cư nông thôn tập trung trên địa bàn tỉnh:</w:t>
      </w:r>
    </w:p>
    <w:p w14:paraId="49C8BB0C" w14:textId="25DBD00D"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a) Tham mưu trình Ủy ban nhân dân tỉnh chỉ đạo về công tác lập quy hoạch, đầu tư phát triển, quản lý, vận hành, khai thác và sử dụng hệ thống thoát nước và xử lý nước thải;</w:t>
      </w:r>
    </w:p>
    <w:p w14:paraId="47968583" w14:textId="748CC874"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b) Chủ trì thẩm định nhiệm vụ, đồ án quy hoạch thoát nước và xử lý nước thải vùng, quy hoạch thoát nước và xử lý nước thải đô thị;</w:t>
      </w:r>
    </w:p>
    <w:p w14:paraId="14836EE0" w14:textId="114149D7"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c) Tham mưu trình Ủy ban nhân dân tỉnh công bố bổ sung các định mức, đơn giá dịch vụ thoát nước đô thị, khu công nghiệp còn thiếu hoặc chưa phù hợp trên địa bàn tỉnh để áp dụng;</w:t>
      </w:r>
    </w:p>
    <w:p w14:paraId="6FBA5A69" w14:textId="27EDCC61"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 xml:space="preserve">d) </w:t>
      </w:r>
      <w:r w:rsidR="00E1065E" w:rsidRPr="0069340B">
        <w:rPr>
          <w:rFonts w:eastAsia="Calibri"/>
          <w:sz w:val="28"/>
          <w:szCs w:val="28"/>
          <w:lang w:val="vi-VN"/>
        </w:rPr>
        <w:t>Hướng dẫn các cơ quan liên quan lập kế hoạch đầu tư phát triển thoát nước trên địa bàn tỉnh (trừ khu công nghiệp);</w:t>
      </w:r>
      <w:r w:rsidR="00E1065E" w:rsidRPr="0069340B">
        <w:rPr>
          <w:lang w:val="vi-VN"/>
        </w:rPr>
        <w:t xml:space="preserve"> </w:t>
      </w:r>
      <w:r w:rsidR="00E1065E" w:rsidRPr="0069340B">
        <w:rPr>
          <w:rFonts w:eastAsia="Calibri"/>
          <w:sz w:val="28"/>
          <w:szCs w:val="28"/>
          <w:lang w:val="vi-VN"/>
        </w:rPr>
        <w:t xml:space="preserve">Sở Xây dựng chủ trì, phối hợp với Sở Tài chính và các sở, ngành liên quan thẩm định </w:t>
      </w:r>
      <w:r w:rsidR="007359BC">
        <w:rPr>
          <w:rFonts w:eastAsia="Calibri"/>
          <w:sz w:val="28"/>
          <w:szCs w:val="28"/>
        </w:rPr>
        <w:t>k</w:t>
      </w:r>
      <w:r w:rsidR="00E1065E" w:rsidRPr="0069340B">
        <w:rPr>
          <w:rFonts w:eastAsia="Calibri"/>
          <w:sz w:val="28"/>
          <w:szCs w:val="28"/>
          <w:lang w:val="vi-VN"/>
        </w:rPr>
        <w:t>ế hoạch đầu tư phát triển thoát nước trên địa bàn tỉnh và trình Ủy ban nhân dân tỉnh phê duyệt</w:t>
      </w:r>
      <w:r w:rsidR="007359BC">
        <w:rPr>
          <w:rFonts w:eastAsia="Calibri"/>
          <w:sz w:val="28"/>
          <w:szCs w:val="28"/>
          <w:lang w:val="vi-VN"/>
        </w:rPr>
        <w:t>;</w:t>
      </w:r>
    </w:p>
    <w:p w14:paraId="5DC67A77" w14:textId="60F39718" w:rsidR="00EF7E49"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 xml:space="preserve">đ) </w:t>
      </w:r>
      <w:r w:rsidR="00EF7E49" w:rsidRPr="0069340B">
        <w:rPr>
          <w:rFonts w:eastAsia="Calibri"/>
          <w:sz w:val="28"/>
          <w:szCs w:val="28"/>
          <w:lang w:val="vi-VN"/>
        </w:rPr>
        <w:t>Hướng dẫn</w:t>
      </w:r>
      <w:r w:rsidRPr="0069340B">
        <w:rPr>
          <w:rFonts w:eastAsia="Calibri"/>
          <w:sz w:val="28"/>
          <w:szCs w:val="28"/>
          <w:lang w:val="vi-VN"/>
        </w:rPr>
        <w:t xml:space="preserve"> các cơ quan liên quan xây dựng phương án giá dịch vụ thoát nước đối với hệ thống thoát nước được đầu tư từ ngâ</w:t>
      </w:r>
      <w:r w:rsidR="007359BC">
        <w:rPr>
          <w:rFonts w:eastAsia="Calibri"/>
          <w:sz w:val="28"/>
          <w:szCs w:val="28"/>
          <w:lang w:val="vi-VN"/>
        </w:rPr>
        <w:t>n sách n</w:t>
      </w:r>
      <w:r w:rsidRPr="0069340B">
        <w:rPr>
          <w:rFonts w:eastAsia="Calibri"/>
          <w:sz w:val="28"/>
          <w:szCs w:val="28"/>
          <w:lang w:val="vi-VN"/>
        </w:rPr>
        <w:t>hà nước</w:t>
      </w:r>
      <w:r w:rsidR="006E227A" w:rsidRPr="0069340B">
        <w:rPr>
          <w:rFonts w:eastAsia="Calibri"/>
          <w:sz w:val="28"/>
          <w:szCs w:val="28"/>
          <w:lang w:val="vi-VN"/>
        </w:rPr>
        <w:t>;</w:t>
      </w:r>
      <w:r w:rsidRPr="0069340B">
        <w:rPr>
          <w:rFonts w:eastAsia="Calibri"/>
          <w:sz w:val="28"/>
          <w:szCs w:val="28"/>
          <w:lang w:val="vi-VN"/>
        </w:rPr>
        <w:t xml:space="preserve"> </w:t>
      </w:r>
      <w:r w:rsidR="007359BC">
        <w:rPr>
          <w:rFonts w:eastAsia="Calibri"/>
          <w:sz w:val="28"/>
          <w:szCs w:val="28"/>
        </w:rPr>
        <w:t>c</w:t>
      </w:r>
      <w:r w:rsidR="00EF7E49" w:rsidRPr="0069340B">
        <w:rPr>
          <w:rFonts w:eastAsia="Calibri"/>
          <w:sz w:val="28"/>
          <w:szCs w:val="28"/>
          <w:lang w:val="vi-VN"/>
        </w:rPr>
        <w:t xml:space="preserve">hủ trì, phối hợp với sở, ngành liên quan thẩm định và trình Ủy ban nhân dân tỉnh quyết định phương án giá dịch vụ thoát nước trên địa bàn tỉnh được đầu tư từ nguồn vốn ngân sách </w:t>
      </w:r>
      <w:r w:rsidR="007359BC">
        <w:rPr>
          <w:rFonts w:eastAsia="Calibri"/>
          <w:sz w:val="28"/>
          <w:szCs w:val="28"/>
        </w:rPr>
        <w:t>n</w:t>
      </w:r>
      <w:r w:rsidR="00EF7E49" w:rsidRPr="0069340B">
        <w:rPr>
          <w:rFonts w:eastAsia="Calibri"/>
          <w:sz w:val="28"/>
          <w:szCs w:val="28"/>
          <w:lang w:val="vi-VN"/>
        </w:rPr>
        <w:t>hà nước;</w:t>
      </w:r>
    </w:p>
    <w:p w14:paraId="7D3F3376" w14:textId="6DC396ED" w:rsidR="000451E1" w:rsidRPr="007359BC" w:rsidRDefault="000451E1" w:rsidP="008F30E0">
      <w:pPr>
        <w:spacing w:before="120"/>
        <w:ind w:firstLine="720"/>
        <w:jc w:val="both"/>
        <w:rPr>
          <w:rFonts w:eastAsia="Calibri"/>
          <w:spacing w:val="-2"/>
          <w:sz w:val="28"/>
          <w:szCs w:val="28"/>
          <w:lang w:val="vi-VN"/>
        </w:rPr>
      </w:pPr>
      <w:r w:rsidRPr="007359BC">
        <w:rPr>
          <w:rFonts w:eastAsia="Calibri"/>
          <w:spacing w:val="-2"/>
          <w:sz w:val="28"/>
          <w:szCs w:val="28"/>
          <w:lang w:val="vi-VN"/>
        </w:rPr>
        <w:t xml:space="preserve">e) Phối hợp với Sở Tài chính thẩm định phương án giá dịch vụ thoát nước và xử lý nước thải được đầu tư từ các nguồn vốn khác không thuộc ngân sách </w:t>
      </w:r>
      <w:r w:rsidR="007359BC" w:rsidRPr="007359BC">
        <w:rPr>
          <w:rFonts w:eastAsia="Calibri"/>
          <w:spacing w:val="-2"/>
          <w:sz w:val="28"/>
          <w:szCs w:val="28"/>
        </w:rPr>
        <w:t>n</w:t>
      </w:r>
      <w:r w:rsidRPr="007359BC">
        <w:rPr>
          <w:rFonts w:eastAsia="Calibri"/>
          <w:spacing w:val="-2"/>
          <w:sz w:val="28"/>
          <w:szCs w:val="28"/>
          <w:lang w:val="vi-VN"/>
        </w:rPr>
        <w:t>hà nước;</w:t>
      </w:r>
    </w:p>
    <w:p w14:paraId="79A0F4AB" w14:textId="243D0B8B" w:rsidR="000451E1" w:rsidRPr="007359BC" w:rsidRDefault="000451E1" w:rsidP="008F30E0">
      <w:pPr>
        <w:spacing w:before="120"/>
        <w:ind w:firstLine="720"/>
        <w:jc w:val="both"/>
        <w:rPr>
          <w:rFonts w:eastAsia="Calibri"/>
          <w:spacing w:val="-2"/>
          <w:sz w:val="28"/>
          <w:szCs w:val="28"/>
          <w:lang w:val="vi-VN"/>
        </w:rPr>
      </w:pPr>
      <w:r w:rsidRPr="007359BC">
        <w:rPr>
          <w:rFonts w:eastAsia="Calibri"/>
          <w:spacing w:val="-2"/>
          <w:sz w:val="28"/>
          <w:szCs w:val="28"/>
          <w:lang w:val="vi-VN"/>
        </w:rPr>
        <w:t xml:space="preserve">g) Thẩm định trình Ủy ban nhân dân tỉnh phê duyệt giá dự toán hợp đồng quản lý, vận hành hệ thống thoát nước được đầu tư từ nguồn vốn ngân sách </w:t>
      </w:r>
      <w:r w:rsidR="007359BC" w:rsidRPr="007359BC">
        <w:rPr>
          <w:rFonts w:eastAsia="Calibri"/>
          <w:spacing w:val="-2"/>
          <w:sz w:val="28"/>
          <w:szCs w:val="28"/>
        </w:rPr>
        <w:t>n</w:t>
      </w:r>
      <w:r w:rsidRPr="007359BC">
        <w:rPr>
          <w:rFonts w:eastAsia="Calibri"/>
          <w:spacing w:val="-2"/>
          <w:sz w:val="28"/>
          <w:szCs w:val="28"/>
          <w:lang w:val="vi-VN"/>
        </w:rPr>
        <w:t>hà nước;</w:t>
      </w:r>
    </w:p>
    <w:p w14:paraId="74CEE1AC" w14:textId="0A305813" w:rsidR="000451E1" w:rsidRPr="009863C4" w:rsidRDefault="000451E1" w:rsidP="008F30E0">
      <w:pPr>
        <w:spacing w:before="120"/>
        <w:ind w:firstLine="720"/>
        <w:jc w:val="both"/>
        <w:rPr>
          <w:rFonts w:eastAsia="Calibri"/>
          <w:spacing w:val="-2"/>
          <w:sz w:val="28"/>
          <w:szCs w:val="28"/>
          <w:lang w:val="vi-VN"/>
        </w:rPr>
      </w:pPr>
      <w:r w:rsidRPr="009863C4">
        <w:rPr>
          <w:rFonts w:eastAsia="Calibri"/>
          <w:spacing w:val="-2"/>
          <w:sz w:val="28"/>
          <w:szCs w:val="28"/>
          <w:lang w:val="vi-VN"/>
        </w:rPr>
        <w:t xml:space="preserve">h) Thường xuyên phối hợp </w:t>
      </w:r>
      <w:r w:rsidR="007359BC" w:rsidRPr="009863C4">
        <w:rPr>
          <w:rFonts w:eastAsia="Calibri"/>
          <w:spacing w:val="-2"/>
          <w:sz w:val="28"/>
          <w:szCs w:val="28"/>
        </w:rPr>
        <w:t xml:space="preserve">với </w:t>
      </w:r>
      <w:r w:rsidRPr="009863C4">
        <w:rPr>
          <w:rFonts w:eastAsia="Calibri"/>
          <w:spacing w:val="-2"/>
          <w:sz w:val="28"/>
          <w:szCs w:val="28"/>
          <w:lang w:val="vi-VN"/>
        </w:rPr>
        <w:t xml:space="preserve">các đơn vị liên quan kiểm tra, xử lý các trường hợp vi phạm </w:t>
      </w:r>
      <w:r w:rsidR="007359BC" w:rsidRPr="009863C4">
        <w:rPr>
          <w:rFonts w:eastAsia="Calibri"/>
          <w:spacing w:val="-2"/>
          <w:sz w:val="28"/>
          <w:szCs w:val="28"/>
        </w:rPr>
        <w:t xml:space="preserve">quy định về </w:t>
      </w:r>
      <w:r w:rsidRPr="009863C4">
        <w:rPr>
          <w:rFonts w:eastAsia="Calibri"/>
          <w:spacing w:val="-2"/>
          <w:sz w:val="28"/>
          <w:szCs w:val="28"/>
          <w:lang w:val="vi-VN"/>
        </w:rPr>
        <w:t>hệ thống thoát nước và xử lý nước thải theo đúng quy định;</w:t>
      </w:r>
    </w:p>
    <w:p w14:paraId="348BE1C4" w14:textId="09944FFC"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lastRenderedPageBreak/>
        <w:t>i) Chịu trách nhiệm lập, quản lý, khai thác và sử dụng cơ sở dữ liệu của hệ thống thoát nước trên địa bàn tỉnh (trừ khu công nghiệp);</w:t>
      </w:r>
    </w:p>
    <w:p w14:paraId="490B943F" w14:textId="2C79E576"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 xml:space="preserve">k) Tổng hợp, báo cáo Bộ trưởng Bộ Xây dựng và Ủy ban nhân dân tỉnh </w:t>
      </w:r>
      <w:r w:rsidR="007359BC">
        <w:rPr>
          <w:rFonts w:eastAsia="Calibri"/>
          <w:sz w:val="28"/>
          <w:szCs w:val="28"/>
        </w:rPr>
        <w:t>v</w:t>
      </w:r>
      <w:r w:rsidR="007359BC" w:rsidRPr="007359BC">
        <w:rPr>
          <w:rFonts w:eastAsia="Calibri"/>
          <w:sz w:val="28"/>
          <w:szCs w:val="28"/>
        </w:rPr>
        <w:t>ề</w:t>
      </w:r>
      <w:r w:rsidR="007359BC">
        <w:rPr>
          <w:rFonts w:eastAsia="Calibri"/>
          <w:sz w:val="28"/>
          <w:szCs w:val="28"/>
        </w:rPr>
        <w:t xml:space="preserve"> </w:t>
      </w:r>
      <w:r w:rsidRPr="0069340B">
        <w:rPr>
          <w:rFonts w:eastAsia="Calibri"/>
          <w:sz w:val="28"/>
          <w:szCs w:val="28"/>
          <w:lang w:val="vi-VN"/>
        </w:rPr>
        <w:t>tình hình hoạt động thoát nước trên địa bàn tỉnh theo định kỳ và đột xuất.</w:t>
      </w:r>
    </w:p>
    <w:p w14:paraId="202A5884" w14:textId="13928CC2"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2. Sở Tài chính</w:t>
      </w:r>
    </w:p>
    <w:p w14:paraId="1CE5BECF" w14:textId="25F6E6E6" w:rsidR="000451E1" w:rsidRPr="0069340B" w:rsidRDefault="00E2460B" w:rsidP="008F30E0">
      <w:pPr>
        <w:spacing w:before="120"/>
        <w:ind w:firstLine="720"/>
        <w:jc w:val="both"/>
        <w:rPr>
          <w:rFonts w:eastAsia="Calibri"/>
          <w:sz w:val="28"/>
          <w:szCs w:val="28"/>
          <w:lang w:val="vi-VN"/>
        </w:rPr>
      </w:pPr>
      <w:r w:rsidRPr="0069340B">
        <w:rPr>
          <w:rFonts w:eastAsia="Calibri"/>
          <w:sz w:val="28"/>
          <w:szCs w:val="28"/>
          <w:lang w:val="vi-VN"/>
        </w:rPr>
        <w:t>a</w:t>
      </w:r>
      <w:r w:rsidR="000451E1" w:rsidRPr="0069340B">
        <w:rPr>
          <w:rFonts w:eastAsia="Calibri"/>
          <w:sz w:val="28"/>
          <w:szCs w:val="28"/>
          <w:lang w:val="vi-VN"/>
        </w:rPr>
        <w:t xml:space="preserve">) </w:t>
      </w:r>
      <w:r w:rsidR="006E227A" w:rsidRPr="0069340B">
        <w:rPr>
          <w:rFonts w:eastAsia="Calibri"/>
          <w:sz w:val="28"/>
          <w:szCs w:val="28"/>
          <w:lang w:val="vi-VN"/>
        </w:rPr>
        <w:t xml:space="preserve">Phối hợp với Sở Xây dựng có ý kiến thỏa thuận về mức giá trên cơ sở phương án giá phù hợp </w:t>
      </w:r>
      <w:r w:rsidR="004410B2">
        <w:rPr>
          <w:rFonts w:eastAsia="Calibri"/>
          <w:sz w:val="28"/>
          <w:szCs w:val="28"/>
        </w:rPr>
        <w:t>v</w:t>
      </w:r>
      <w:r w:rsidR="004410B2" w:rsidRPr="004410B2">
        <w:rPr>
          <w:rFonts w:eastAsia="Calibri"/>
          <w:sz w:val="28"/>
          <w:szCs w:val="28"/>
        </w:rPr>
        <w:t>ới</w:t>
      </w:r>
      <w:r w:rsidR="004410B2">
        <w:rPr>
          <w:rFonts w:eastAsia="Calibri"/>
          <w:sz w:val="28"/>
          <w:szCs w:val="28"/>
        </w:rPr>
        <w:t xml:space="preserve"> </w:t>
      </w:r>
      <w:r w:rsidR="006E227A" w:rsidRPr="0069340B">
        <w:rPr>
          <w:rFonts w:eastAsia="Calibri"/>
          <w:sz w:val="28"/>
          <w:szCs w:val="28"/>
          <w:lang w:val="vi-VN"/>
        </w:rPr>
        <w:t xml:space="preserve">quy định </w:t>
      </w:r>
      <w:r w:rsidR="004410B2">
        <w:rPr>
          <w:rFonts w:eastAsia="Calibri"/>
          <w:sz w:val="28"/>
          <w:szCs w:val="28"/>
        </w:rPr>
        <w:t>c</w:t>
      </w:r>
      <w:r w:rsidR="004410B2" w:rsidRPr="004410B2">
        <w:rPr>
          <w:rFonts w:eastAsia="Calibri"/>
          <w:sz w:val="28"/>
          <w:szCs w:val="28"/>
        </w:rPr>
        <w:t>ủa</w:t>
      </w:r>
      <w:r w:rsidR="004410B2">
        <w:rPr>
          <w:rFonts w:eastAsia="Calibri"/>
          <w:sz w:val="28"/>
          <w:szCs w:val="28"/>
        </w:rPr>
        <w:t xml:space="preserve"> </w:t>
      </w:r>
      <w:r w:rsidR="006E227A" w:rsidRPr="0069340B">
        <w:rPr>
          <w:rFonts w:eastAsia="Calibri"/>
          <w:sz w:val="28"/>
          <w:szCs w:val="28"/>
          <w:lang w:val="vi-VN"/>
        </w:rPr>
        <w:t>pháp luật, bảo đảm chi phí hợp lý, công khai, minh bạch và chất lượng dịch vụ</w:t>
      </w:r>
      <w:r w:rsidR="000451E1" w:rsidRPr="0069340B">
        <w:rPr>
          <w:rFonts w:eastAsia="Calibri"/>
          <w:sz w:val="28"/>
          <w:szCs w:val="28"/>
          <w:lang w:val="vi-VN"/>
        </w:rPr>
        <w:t>;</w:t>
      </w:r>
    </w:p>
    <w:p w14:paraId="56628F48" w14:textId="0940468F" w:rsidR="000451E1" w:rsidRPr="0069340B" w:rsidRDefault="00E2460B" w:rsidP="008F30E0">
      <w:pPr>
        <w:spacing w:before="120"/>
        <w:ind w:firstLine="720"/>
        <w:jc w:val="both"/>
        <w:rPr>
          <w:rFonts w:eastAsia="Calibri"/>
          <w:sz w:val="28"/>
          <w:szCs w:val="28"/>
          <w:lang w:val="vi-VN"/>
        </w:rPr>
      </w:pPr>
      <w:r w:rsidRPr="0069340B">
        <w:rPr>
          <w:rFonts w:eastAsia="Calibri"/>
          <w:sz w:val="28"/>
          <w:szCs w:val="28"/>
          <w:lang w:val="vi-VN"/>
        </w:rPr>
        <w:t>b</w:t>
      </w:r>
      <w:r w:rsidR="000451E1" w:rsidRPr="0069340B">
        <w:rPr>
          <w:rFonts w:eastAsia="Calibri"/>
          <w:sz w:val="28"/>
          <w:szCs w:val="28"/>
          <w:lang w:val="vi-VN"/>
        </w:rPr>
        <w:t>) Hướng dẫn việc quản lý tài chính, kiểm tra và quyết toán việc sử dụng phí thoát nước theo đúng quy đị</w:t>
      </w:r>
      <w:r w:rsidR="004410B2">
        <w:rPr>
          <w:rFonts w:eastAsia="Calibri"/>
          <w:sz w:val="28"/>
          <w:szCs w:val="28"/>
          <w:lang w:val="vi-VN"/>
        </w:rPr>
        <w:t xml:space="preserve">nh </w:t>
      </w:r>
      <w:r w:rsidR="004410B2">
        <w:rPr>
          <w:rFonts w:eastAsia="Calibri"/>
          <w:sz w:val="28"/>
          <w:szCs w:val="28"/>
        </w:rPr>
        <w:t>c</w:t>
      </w:r>
      <w:r w:rsidR="004410B2" w:rsidRPr="004410B2">
        <w:rPr>
          <w:rFonts w:eastAsia="Calibri"/>
          <w:sz w:val="28"/>
          <w:szCs w:val="28"/>
        </w:rPr>
        <w:t>ủa</w:t>
      </w:r>
      <w:r w:rsidR="004410B2">
        <w:rPr>
          <w:rFonts w:eastAsia="Calibri"/>
          <w:sz w:val="28"/>
          <w:szCs w:val="28"/>
        </w:rPr>
        <w:t xml:space="preserve"> N</w:t>
      </w:r>
      <w:r w:rsidR="004410B2" w:rsidRPr="0069340B">
        <w:rPr>
          <w:rFonts w:eastAsia="Calibri"/>
          <w:sz w:val="28"/>
          <w:szCs w:val="28"/>
          <w:lang w:val="vi-VN"/>
        </w:rPr>
        <w:t xml:space="preserve">hà </w:t>
      </w:r>
      <w:r w:rsidR="000451E1" w:rsidRPr="0069340B">
        <w:rPr>
          <w:rFonts w:eastAsia="Calibri"/>
          <w:sz w:val="28"/>
          <w:szCs w:val="28"/>
          <w:lang w:val="vi-VN"/>
        </w:rPr>
        <w:t>nước;</w:t>
      </w:r>
    </w:p>
    <w:p w14:paraId="4DE46723" w14:textId="5C2DA002" w:rsidR="00E2460B" w:rsidRPr="0069340B" w:rsidRDefault="00E2460B" w:rsidP="008F30E0">
      <w:pPr>
        <w:spacing w:before="120"/>
        <w:ind w:firstLine="720"/>
        <w:jc w:val="both"/>
        <w:rPr>
          <w:rFonts w:eastAsia="Calibri"/>
          <w:sz w:val="28"/>
          <w:szCs w:val="28"/>
          <w:lang w:val="vi-VN"/>
        </w:rPr>
      </w:pPr>
      <w:r w:rsidRPr="0069340B">
        <w:rPr>
          <w:rFonts w:eastAsia="Calibri"/>
          <w:iCs/>
          <w:sz w:val="28"/>
          <w:szCs w:val="28"/>
          <w:lang w:val="vi-VN"/>
        </w:rPr>
        <w:t xml:space="preserve">c) Chủ trì, phối hợp với Sở Xây dựng và các cơ quan, đơn vị có liên quan tham mưu cấp thẩm quyền bố trí kinh phí thực hiện công tác quy hoạch, xây dựng các dự án công trình thoát nước và xử lý nước thải theo quy định của Luật Ngân sách </w:t>
      </w:r>
      <w:r w:rsidR="00BE5732">
        <w:rPr>
          <w:rFonts w:eastAsia="Calibri"/>
          <w:iCs/>
          <w:sz w:val="28"/>
          <w:szCs w:val="28"/>
        </w:rPr>
        <w:t>n</w:t>
      </w:r>
      <w:r w:rsidRPr="0069340B">
        <w:rPr>
          <w:rFonts w:eastAsia="Calibri"/>
          <w:iCs/>
          <w:sz w:val="28"/>
          <w:szCs w:val="28"/>
          <w:lang w:val="vi-VN"/>
        </w:rPr>
        <w:t>hà nước, Luật Đầu tư công, phân cấp ngân sách và đảm bảo phù hợp với khả năng cân đố</w:t>
      </w:r>
      <w:r w:rsidR="005E3E8D" w:rsidRPr="0069340B">
        <w:rPr>
          <w:rFonts w:eastAsia="Calibri"/>
          <w:iCs/>
          <w:sz w:val="28"/>
          <w:szCs w:val="28"/>
          <w:lang w:val="vi-VN"/>
        </w:rPr>
        <w:t>i ngân sách;</w:t>
      </w:r>
    </w:p>
    <w:p w14:paraId="27FFD6A0" w14:textId="7E3DA794" w:rsidR="000451E1" w:rsidRPr="0069340B" w:rsidRDefault="00E2460B" w:rsidP="008F30E0">
      <w:pPr>
        <w:spacing w:before="120"/>
        <w:ind w:firstLine="720"/>
        <w:jc w:val="both"/>
        <w:rPr>
          <w:rFonts w:eastAsia="Calibri"/>
          <w:sz w:val="28"/>
          <w:szCs w:val="28"/>
          <w:lang w:val="vi-VN"/>
        </w:rPr>
      </w:pPr>
      <w:r w:rsidRPr="0069340B">
        <w:rPr>
          <w:rFonts w:eastAsia="Calibri"/>
          <w:sz w:val="28"/>
          <w:szCs w:val="28"/>
          <w:lang w:val="vi-VN"/>
        </w:rPr>
        <w:t>d</w:t>
      </w:r>
      <w:r w:rsidR="000451E1" w:rsidRPr="0069340B">
        <w:rPr>
          <w:rFonts w:eastAsia="Calibri"/>
          <w:sz w:val="28"/>
          <w:szCs w:val="28"/>
          <w:lang w:val="vi-VN"/>
        </w:rPr>
        <w:t xml:space="preserve">) </w:t>
      </w:r>
      <w:r w:rsidRPr="0069340B">
        <w:rPr>
          <w:rFonts w:eastAsia="Calibri"/>
          <w:sz w:val="28"/>
          <w:szCs w:val="28"/>
          <w:lang w:val="vi-VN"/>
        </w:rPr>
        <w:t>Làm đầu mối giúp Ủy ban nhân dân tỉnh phối hợp với Bộ Tài chính, các bộ, ngành và các cơ quan có liên quan xây dựng kế hoạch vận động, thu hút, điều phối, quản lý nguồn vốn hỗ trợ phát triển chính thức (ODA) và các nguồn vốn hợp pháp khác cho đầu tư phát triển hệ thống thoát nước và xử lý nước thải.</w:t>
      </w:r>
    </w:p>
    <w:p w14:paraId="412A65B3" w14:textId="128C6C41"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3. Sở Nông nghiệp và Môi trường</w:t>
      </w:r>
    </w:p>
    <w:p w14:paraId="1B76A7DF" w14:textId="791D49EF"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 xml:space="preserve">a) Chỉ đạo các đơn vị được giao quản lý hệ thống các công trình thủy lợi liên quan đến thoát nước và xử lý nước thải đô thị, khu công nghiệp phối hợp với đơn vị thoát nước </w:t>
      </w:r>
      <w:r w:rsidR="00BE5732">
        <w:rPr>
          <w:rFonts w:eastAsia="Calibri"/>
          <w:sz w:val="28"/>
          <w:szCs w:val="28"/>
        </w:rPr>
        <w:t>trong vi</w:t>
      </w:r>
      <w:r w:rsidR="00BE5732" w:rsidRPr="00BE5732">
        <w:rPr>
          <w:rFonts w:eastAsia="Calibri"/>
          <w:sz w:val="28"/>
          <w:szCs w:val="28"/>
        </w:rPr>
        <w:t>ệc</w:t>
      </w:r>
      <w:r w:rsidR="00BE5732">
        <w:rPr>
          <w:rFonts w:eastAsia="Calibri"/>
          <w:sz w:val="28"/>
          <w:szCs w:val="28"/>
        </w:rPr>
        <w:t xml:space="preserve"> </w:t>
      </w:r>
      <w:r w:rsidRPr="0069340B">
        <w:rPr>
          <w:rFonts w:eastAsia="Calibri"/>
          <w:sz w:val="28"/>
          <w:szCs w:val="28"/>
          <w:lang w:val="vi-VN"/>
        </w:rPr>
        <w:t xml:space="preserve">xả </w:t>
      </w:r>
      <w:r w:rsidR="00BE5732">
        <w:rPr>
          <w:rFonts w:eastAsia="Calibri"/>
          <w:sz w:val="28"/>
          <w:szCs w:val="28"/>
        </w:rPr>
        <w:t>nư</w:t>
      </w:r>
      <w:r w:rsidR="00BE5732" w:rsidRPr="00BE5732">
        <w:rPr>
          <w:rFonts w:eastAsia="Calibri"/>
          <w:sz w:val="28"/>
          <w:szCs w:val="28"/>
        </w:rPr>
        <w:t>ớ</w:t>
      </w:r>
      <w:r w:rsidR="00BE5732">
        <w:rPr>
          <w:rFonts w:eastAsia="Calibri"/>
          <w:sz w:val="28"/>
          <w:szCs w:val="28"/>
        </w:rPr>
        <w:t xml:space="preserve">c </w:t>
      </w:r>
      <w:r w:rsidRPr="0069340B">
        <w:rPr>
          <w:rFonts w:eastAsia="Calibri"/>
          <w:sz w:val="28"/>
          <w:szCs w:val="28"/>
          <w:lang w:val="vi-VN"/>
        </w:rPr>
        <w:t>thải</w:t>
      </w:r>
      <w:r w:rsidR="00BE5732">
        <w:rPr>
          <w:rFonts w:eastAsia="Calibri"/>
          <w:sz w:val="28"/>
          <w:szCs w:val="28"/>
        </w:rPr>
        <w:t xml:space="preserve">, </w:t>
      </w:r>
      <w:r w:rsidRPr="0069340B">
        <w:rPr>
          <w:rFonts w:eastAsia="Calibri"/>
          <w:sz w:val="28"/>
          <w:szCs w:val="28"/>
          <w:lang w:val="vi-VN"/>
        </w:rPr>
        <w:t>đảm bảo yêu cầu về cao độ, vị trí xả thải nhằm thoát nước, chống ngập úng và bảo vệ công trình thủy lợi;</w:t>
      </w:r>
    </w:p>
    <w:p w14:paraId="792D13D9" w14:textId="515F7639"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b) Chủ trì, phối hợp với các cơ quan liên quan theo dõi, kiểm tra chất lượng nước thải của các tổ chức, cá nhân được cấp phép xả nước thải vào hệ thống công trình thủy lợi;</w:t>
      </w:r>
    </w:p>
    <w:p w14:paraId="1FAD653F" w14:textId="1A8AE51E"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 xml:space="preserve">c) Thực hiện chức năng quản lý </w:t>
      </w:r>
      <w:r w:rsidR="00BE5732">
        <w:rPr>
          <w:rFonts w:eastAsia="Calibri"/>
          <w:sz w:val="28"/>
          <w:szCs w:val="28"/>
        </w:rPr>
        <w:t>n</w:t>
      </w:r>
      <w:r w:rsidRPr="0069340B">
        <w:rPr>
          <w:rFonts w:eastAsia="Calibri"/>
          <w:sz w:val="28"/>
          <w:szCs w:val="28"/>
          <w:lang w:val="vi-VN"/>
        </w:rPr>
        <w:t>hà nước về bảo vệ môi trường và kiểm soát ô nhiễm trong hoạt động thoát nước theo phân cấp;</w:t>
      </w:r>
    </w:p>
    <w:p w14:paraId="1609CE21" w14:textId="4C1ED248" w:rsidR="0089093A" w:rsidRPr="0069340B" w:rsidRDefault="0089093A" w:rsidP="008F30E0">
      <w:pPr>
        <w:spacing w:before="120"/>
        <w:ind w:firstLine="720"/>
        <w:jc w:val="both"/>
        <w:rPr>
          <w:rFonts w:eastAsia="Calibri"/>
          <w:sz w:val="28"/>
          <w:szCs w:val="28"/>
          <w:lang w:val="vi-VN"/>
        </w:rPr>
      </w:pPr>
      <w:r w:rsidRPr="0069340B">
        <w:rPr>
          <w:rFonts w:eastAsia="Calibri"/>
          <w:sz w:val="28"/>
          <w:szCs w:val="28"/>
          <w:lang w:val="vi-VN"/>
        </w:rPr>
        <w:t>d) Phối hợp với chủ sở hữu công trình thoát nước, đơn vị thoát nước và các cơ quan chức năng có liên quan giám sát chất lượng nước thải của hệ thống thoát nước và các hộ thoát nước (trừ hộ gia đình) xả thải trực tiếp vào nguồn tiếp nhận; tổ chức quản lý các điểm xả, chất lượng nước thải vào nguồn tiếp nhận (trừ xả vào hệ thống công trình thủy lợi) đối với các hộ thoát nước được cấp giấy phép môi trường theo quy định của pháp luật về bảo vệ môi trường;</w:t>
      </w:r>
    </w:p>
    <w:p w14:paraId="1EF5D203" w14:textId="57867390" w:rsidR="000451E1" w:rsidRPr="00786283" w:rsidRDefault="000451E1" w:rsidP="008F30E0">
      <w:pPr>
        <w:spacing w:before="120"/>
        <w:ind w:firstLine="720"/>
        <w:jc w:val="both"/>
        <w:rPr>
          <w:rFonts w:eastAsia="Calibri"/>
          <w:spacing w:val="-4"/>
          <w:sz w:val="28"/>
          <w:szCs w:val="28"/>
          <w:lang w:val="vi-VN"/>
        </w:rPr>
      </w:pPr>
      <w:r w:rsidRPr="00786283">
        <w:rPr>
          <w:rFonts w:eastAsia="Calibri"/>
          <w:spacing w:val="-4"/>
          <w:sz w:val="28"/>
          <w:szCs w:val="28"/>
          <w:lang w:val="vi-VN"/>
        </w:rPr>
        <w:t>đ) Hướng dẫn áp dụng quy chuẩn, tiêu chuẩn nước thải xả ra nguồn tiếp nhận.</w:t>
      </w:r>
    </w:p>
    <w:p w14:paraId="2B2E3E8B" w14:textId="282232D7"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4. Sở Khoa học và Công nghệ</w:t>
      </w:r>
    </w:p>
    <w:p w14:paraId="40A72D3A" w14:textId="4DCA6F9F"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t xml:space="preserve">a) Thẩm định, góp ý </w:t>
      </w:r>
      <w:r w:rsidR="00BE5732">
        <w:rPr>
          <w:rFonts w:eastAsia="Calibri"/>
          <w:sz w:val="28"/>
          <w:szCs w:val="28"/>
        </w:rPr>
        <w:t>v</w:t>
      </w:r>
      <w:r w:rsidR="00BE5732" w:rsidRPr="00BE5732">
        <w:rPr>
          <w:rFonts w:eastAsia="Calibri"/>
          <w:sz w:val="28"/>
          <w:szCs w:val="28"/>
        </w:rPr>
        <w:t>ề</w:t>
      </w:r>
      <w:r w:rsidR="00BE5732">
        <w:rPr>
          <w:rFonts w:eastAsia="Calibri"/>
          <w:sz w:val="28"/>
          <w:szCs w:val="28"/>
        </w:rPr>
        <w:t xml:space="preserve"> </w:t>
      </w:r>
      <w:r w:rsidRPr="0069340B">
        <w:rPr>
          <w:rFonts w:eastAsia="Calibri"/>
          <w:sz w:val="28"/>
          <w:szCs w:val="28"/>
          <w:lang w:val="vi-VN"/>
        </w:rPr>
        <w:t>công nghệ xử lý nước thải của các dự án đầu tư xây dựng công trình thoát nước đô thị, khu công nghiệp;</w:t>
      </w:r>
    </w:p>
    <w:p w14:paraId="46AB8000" w14:textId="3C5A4A8E" w:rsidR="000451E1" w:rsidRPr="0069340B" w:rsidRDefault="000451E1" w:rsidP="008F30E0">
      <w:pPr>
        <w:spacing w:before="120"/>
        <w:ind w:firstLine="720"/>
        <w:jc w:val="both"/>
        <w:rPr>
          <w:rFonts w:eastAsia="Calibri"/>
          <w:sz w:val="28"/>
          <w:szCs w:val="28"/>
          <w:lang w:val="vi-VN"/>
        </w:rPr>
      </w:pPr>
      <w:r w:rsidRPr="0069340B">
        <w:rPr>
          <w:rFonts w:eastAsia="Calibri"/>
          <w:sz w:val="28"/>
          <w:szCs w:val="28"/>
          <w:lang w:val="vi-VN"/>
        </w:rPr>
        <w:lastRenderedPageBreak/>
        <w:t>b) Ưu tiên bố trí nguồn lực cho việc nghiên cứu và ứng dụng khoa học kỹ thuật trong công nghệ xử lý nước thải và biện pháp xử lý nước thải sinh hoạt.</w:t>
      </w:r>
    </w:p>
    <w:p w14:paraId="56815025" w14:textId="47A0FB8D"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 xml:space="preserve">5. Công an tỉnh: Phối hợp với các cơ quan chức năng tiến hành kiểm tra, xử lý các vi phạm pháp luật </w:t>
      </w:r>
      <w:r w:rsidR="00786283">
        <w:rPr>
          <w:rFonts w:eastAsia="Calibri"/>
          <w:sz w:val="28"/>
          <w:szCs w:val="28"/>
        </w:rPr>
        <w:t>v</w:t>
      </w:r>
      <w:r w:rsidR="00786283" w:rsidRPr="00786283">
        <w:rPr>
          <w:rFonts w:eastAsia="Calibri"/>
          <w:sz w:val="28"/>
          <w:szCs w:val="28"/>
        </w:rPr>
        <w:t>ề</w:t>
      </w:r>
      <w:r w:rsidR="00786283">
        <w:rPr>
          <w:rFonts w:eastAsia="Calibri"/>
          <w:sz w:val="28"/>
          <w:szCs w:val="28"/>
        </w:rPr>
        <w:t xml:space="preserve"> </w:t>
      </w:r>
      <w:r w:rsidRPr="0069340B">
        <w:rPr>
          <w:rFonts w:eastAsia="Calibri"/>
          <w:sz w:val="28"/>
          <w:szCs w:val="28"/>
          <w:lang w:val="vi-VN"/>
        </w:rPr>
        <w:t>bảo vệ môi trường trong quản lý thoát nước đô thị, khu công nghiệ</w:t>
      </w:r>
      <w:r w:rsidR="006578D2" w:rsidRPr="0069340B">
        <w:rPr>
          <w:rFonts w:eastAsia="Calibri"/>
          <w:sz w:val="28"/>
          <w:szCs w:val="28"/>
          <w:lang w:val="vi-VN"/>
        </w:rPr>
        <w:t xml:space="preserve">p </w:t>
      </w:r>
      <w:r w:rsidRPr="0069340B">
        <w:rPr>
          <w:rFonts w:eastAsia="Calibri"/>
          <w:sz w:val="28"/>
          <w:szCs w:val="28"/>
          <w:lang w:val="vi-VN"/>
        </w:rPr>
        <w:t xml:space="preserve">theo quy định </w:t>
      </w:r>
      <w:r w:rsidR="00786283">
        <w:rPr>
          <w:rFonts w:eastAsia="Calibri"/>
          <w:sz w:val="28"/>
          <w:szCs w:val="28"/>
        </w:rPr>
        <w:t>c</w:t>
      </w:r>
      <w:r w:rsidR="00786283" w:rsidRPr="00786283">
        <w:rPr>
          <w:rFonts w:eastAsia="Calibri"/>
          <w:sz w:val="28"/>
          <w:szCs w:val="28"/>
        </w:rPr>
        <w:t>ủa</w:t>
      </w:r>
      <w:r w:rsidR="00786283">
        <w:rPr>
          <w:rFonts w:eastAsia="Calibri"/>
          <w:sz w:val="28"/>
          <w:szCs w:val="28"/>
        </w:rPr>
        <w:t xml:space="preserve"> </w:t>
      </w:r>
      <w:r w:rsidRPr="0069340B">
        <w:rPr>
          <w:rFonts w:eastAsia="Calibri"/>
          <w:sz w:val="28"/>
          <w:szCs w:val="28"/>
          <w:lang w:val="vi-VN"/>
        </w:rPr>
        <w:t>pháp luật.</w:t>
      </w:r>
    </w:p>
    <w:p w14:paraId="27FDB494" w14:textId="2A096A77"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6. Ban Quản lý Khu kinh tế</w:t>
      </w:r>
    </w:p>
    <w:p w14:paraId="716FE2B7" w14:textId="4184A126"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a) Chủ trì, phối hợp với các cơ quan liên quan lập kế hoạch đầu tư phát triển thoát nước trong khu công nghiệp;</w:t>
      </w:r>
    </w:p>
    <w:p w14:paraId="1B2483C0" w14:textId="566EE5B1"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b) Tổ chức quản lý, vận hành, khai thác hệ thống thoát nước và xử lý nước thải do mình sở hữu: Lựa chọn đơn vị thoát nước, ký kết và thực hiện hợp đồng với đơn vị được lựa chọn; cấp phép đấu nối cho hộ thoát nước; chỉ đạo đơn vị thoát nước tổ chức lập phương án giá dịch vụ thoát nước, gửi Sở Xây dựng lấy ý kiến và Sở Tài chính thẩm định</w:t>
      </w:r>
      <w:r w:rsidR="00CB7130">
        <w:rPr>
          <w:rFonts w:eastAsia="Calibri"/>
          <w:sz w:val="28"/>
          <w:szCs w:val="28"/>
        </w:rPr>
        <w:t>,</w:t>
      </w:r>
      <w:r w:rsidRPr="0069340B">
        <w:rPr>
          <w:rFonts w:eastAsia="Calibri"/>
          <w:sz w:val="28"/>
          <w:szCs w:val="28"/>
          <w:lang w:val="vi-VN"/>
        </w:rPr>
        <w:t xml:space="preserve"> trình Ủy ban nhân dân tỉnh quyết định;</w:t>
      </w:r>
    </w:p>
    <w:p w14:paraId="7A855173" w14:textId="6EDD7955"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c) Chủ trì, phối hợp với các đơn vị liên quan trong việc kiểm tra, giám sát nhà đầu tư kinh doanh hạ tầng xây dựng theo quy hoạch và thực hiện các quy định về quản lý thoát nước và xử lý nước thải trong khu công nghiệp;</w:t>
      </w:r>
    </w:p>
    <w:p w14:paraId="5D707236" w14:textId="17CCC10E"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d) Phối hợp với các đơn vị liên quan trong việc thanh tra, kiểm tra và xử lý vi phạm liên quan đến hoạt động thoát nước trong khu công nghiệp;</w:t>
      </w:r>
    </w:p>
    <w:p w14:paraId="249ADF1E" w14:textId="19CD2A53"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đ) Chịu trách nhiệm lập, quản lý, khai thác và sử dụng cơ sở dữ liệu của hệ thống thoát nước và xử lý nước thải trong khu công nghiệp;</w:t>
      </w:r>
    </w:p>
    <w:p w14:paraId="003F3729" w14:textId="3FC87DF1" w:rsidR="003E6B23" w:rsidRPr="009863C4" w:rsidRDefault="003E6B23" w:rsidP="008F30E0">
      <w:pPr>
        <w:spacing w:before="120"/>
        <w:ind w:firstLine="720"/>
        <w:jc w:val="both"/>
        <w:rPr>
          <w:rFonts w:eastAsia="Calibri"/>
          <w:spacing w:val="-4"/>
          <w:sz w:val="28"/>
          <w:szCs w:val="28"/>
          <w:lang w:val="vi-VN"/>
        </w:rPr>
      </w:pPr>
      <w:r w:rsidRPr="009863C4">
        <w:rPr>
          <w:rFonts w:eastAsia="Calibri"/>
          <w:spacing w:val="-4"/>
          <w:sz w:val="28"/>
          <w:szCs w:val="28"/>
          <w:lang w:val="vi-VN"/>
        </w:rPr>
        <w:t>e) Báo cáo công tác quản lý hoạt động thoát nước và xử lý nước thải trong khu công nghiệp theo định kỳ hoặc đột xuất về Sở Xây dựng và Ủy ban nhân dân tỉnh.</w:t>
      </w:r>
    </w:p>
    <w:p w14:paraId="3422D7F9" w14:textId="37C437CF"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7. Trách nhiệm của các sở, ban, ngành khác</w:t>
      </w:r>
    </w:p>
    <w:p w14:paraId="1F2191AA" w14:textId="65DDE732" w:rsidR="003E6B23" w:rsidRPr="0069340B" w:rsidRDefault="003E6B23" w:rsidP="008F30E0">
      <w:pPr>
        <w:spacing w:before="120"/>
        <w:ind w:firstLine="720"/>
        <w:jc w:val="both"/>
        <w:rPr>
          <w:sz w:val="28"/>
          <w:szCs w:val="28"/>
          <w:lang w:val="vi-VN"/>
        </w:rPr>
      </w:pPr>
      <w:r w:rsidRPr="0069340B">
        <w:rPr>
          <w:sz w:val="28"/>
          <w:szCs w:val="28"/>
          <w:lang w:val="vi-VN"/>
        </w:rPr>
        <w:t>Các sở, ban, ngành khác có liên quan trong phạm vi chức năng, nhiệm vụ, quyền hạn của mình có trách nhiệm phối hợp với Sở Xây dựng và các cơ quan liên quan thực hiện công tác quản lý nhà nước về hoạt động thoát nước và xử lý nước thải trên địa bàn tỉnh.</w:t>
      </w:r>
    </w:p>
    <w:p w14:paraId="100791DB" w14:textId="0D732886" w:rsidR="003E6B23" w:rsidRPr="0069340B" w:rsidRDefault="003E6B23" w:rsidP="008F30E0">
      <w:pPr>
        <w:spacing w:before="120"/>
        <w:ind w:firstLine="720"/>
        <w:jc w:val="both"/>
        <w:rPr>
          <w:rFonts w:eastAsia="Calibri"/>
          <w:b/>
          <w:bCs/>
          <w:sz w:val="28"/>
          <w:szCs w:val="28"/>
          <w:lang w:val="vi-VN"/>
        </w:rPr>
      </w:pPr>
      <w:r w:rsidRPr="0069340B">
        <w:rPr>
          <w:rFonts w:eastAsia="Calibri"/>
          <w:b/>
          <w:sz w:val="28"/>
          <w:szCs w:val="28"/>
          <w:lang w:val="vi-VN"/>
        </w:rPr>
        <w:t>Điều 28. Trách nhiệm của ủy ban nhân dân cấp</w:t>
      </w:r>
      <w:r w:rsidRPr="0069340B">
        <w:rPr>
          <w:rFonts w:eastAsia="Calibri"/>
          <w:b/>
          <w:bCs/>
          <w:sz w:val="28"/>
          <w:szCs w:val="28"/>
          <w:lang w:val="vi-VN"/>
        </w:rPr>
        <w:t xml:space="preserve"> xã</w:t>
      </w:r>
    </w:p>
    <w:p w14:paraId="1F137407" w14:textId="4856EF2F" w:rsidR="003E6B23" w:rsidRPr="009863C4" w:rsidRDefault="003E6B23" w:rsidP="008F30E0">
      <w:pPr>
        <w:spacing w:before="120"/>
        <w:ind w:firstLine="720"/>
        <w:jc w:val="both"/>
        <w:rPr>
          <w:rFonts w:eastAsia="Calibri"/>
          <w:spacing w:val="-2"/>
          <w:sz w:val="28"/>
          <w:szCs w:val="28"/>
          <w:lang w:val="vi-VN"/>
        </w:rPr>
      </w:pPr>
      <w:r w:rsidRPr="009863C4">
        <w:rPr>
          <w:rFonts w:eastAsia="Calibri"/>
          <w:spacing w:val="-2"/>
          <w:sz w:val="28"/>
          <w:szCs w:val="28"/>
          <w:lang w:val="vi-VN"/>
        </w:rPr>
        <w:t>1. Tổ chức lập quy hoạch chung, quy hoạch chi tiết xây dựng theo phân cấp (trong các đồ án quy hoạch phải có nội dung quy hoạch thoát nước và xử lý nước thải theo quy định), đầu tư xây dựng phát triển hệ thống thoát nước và xử lý nước thải.</w:t>
      </w:r>
    </w:p>
    <w:p w14:paraId="398D45E9" w14:textId="092944A7"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 xml:space="preserve">2. Tổ chức quản lý, vận hành, khai thác hệ thống thoát nước và xử lý nước thải do mình sở hữu: Lựa chọn đơn vị thoát nước, lập giá dự toán hợp đồng quản lý, vận hành gửi Sở </w:t>
      </w:r>
      <w:r w:rsidR="007235B0" w:rsidRPr="0069340B">
        <w:rPr>
          <w:rFonts w:eastAsia="Calibri"/>
          <w:sz w:val="28"/>
          <w:szCs w:val="28"/>
          <w:lang w:val="vi-VN"/>
        </w:rPr>
        <w:t>Xây dựng</w:t>
      </w:r>
      <w:r w:rsidRPr="0069340B">
        <w:rPr>
          <w:rFonts w:eastAsia="Calibri"/>
          <w:sz w:val="28"/>
          <w:szCs w:val="28"/>
          <w:lang w:val="vi-VN"/>
        </w:rPr>
        <w:t xml:space="preserve"> thẩm định, trình Ủy ban nhân dân tỉnh phê duyệ</w:t>
      </w:r>
      <w:r w:rsidR="00DC0DB7">
        <w:rPr>
          <w:rFonts w:eastAsia="Calibri"/>
          <w:sz w:val="28"/>
          <w:szCs w:val="28"/>
          <w:lang w:val="vi-VN"/>
        </w:rPr>
        <w:t>t;</w:t>
      </w:r>
      <w:r w:rsidRPr="0069340B">
        <w:rPr>
          <w:rFonts w:eastAsia="Calibri"/>
          <w:sz w:val="28"/>
          <w:szCs w:val="28"/>
          <w:lang w:val="vi-VN"/>
        </w:rPr>
        <w:t xml:space="preserve"> ký kết và thực hiện hợp đồng với đơn vị được lựa chọn; cấp phép đấu nối, xả thải cho hộ thoát nước.</w:t>
      </w:r>
    </w:p>
    <w:p w14:paraId="3A55034E" w14:textId="61A7D9E2"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 xml:space="preserve">3. Phòng có chức năng quản lý xây dựng là cơ quan chuyên môn tham mưu giúp Ủy ban nhân dân cấp xã thực hiện chức năng quản lý </w:t>
      </w:r>
      <w:r w:rsidR="00DC0DB7">
        <w:rPr>
          <w:rFonts w:eastAsia="Calibri"/>
          <w:sz w:val="28"/>
          <w:szCs w:val="28"/>
        </w:rPr>
        <w:t>n</w:t>
      </w:r>
      <w:r w:rsidRPr="0069340B">
        <w:rPr>
          <w:rFonts w:eastAsia="Calibri"/>
          <w:sz w:val="28"/>
          <w:szCs w:val="28"/>
          <w:lang w:val="vi-VN"/>
        </w:rPr>
        <w:t>hà nước về thoát nước trên địa bàn:</w:t>
      </w:r>
    </w:p>
    <w:p w14:paraId="08C9F60E" w14:textId="46F12877"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lastRenderedPageBreak/>
        <w:t>a) Cung cấp thông tin về cao độ nền đô thị cho các tổ chức, cá nhân có nhu cầu thoát nước;</w:t>
      </w:r>
    </w:p>
    <w:p w14:paraId="1A7ACABD" w14:textId="73C06FED"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b) Chủ trì, phối hợp với các đơn vị liên quan trong việc kiểm tra, giám sát nhà đầu tư kinh doanh hạ tầng xây dựng theo quy hoạch và thực hiện các quy định về quản lý thoát nước và xử lý nước thải;</w:t>
      </w:r>
    </w:p>
    <w:p w14:paraId="3A29F11D" w14:textId="36A53666" w:rsidR="003E6B23" w:rsidRPr="009863C4" w:rsidRDefault="003E6B23" w:rsidP="008F30E0">
      <w:pPr>
        <w:spacing w:before="120"/>
        <w:ind w:firstLine="720"/>
        <w:jc w:val="both"/>
        <w:rPr>
          <w:rFonts w:eastAsia="Calibri"/>
          <w:spacing w:val="-2"/>
          <w:sz w:val="28"/>
          <w:szCs w:val="28"/>
          <w:lang w:val="vi-VN"/>
        </w:rPr>
      </w:pPr>
      <w:r w:rsidRPr="009863C4">
        <w:rPr>
          <w:rFonts w:eastAsia="Calibri"/>
          <w:spacing w:val="-2"/>
          <w:sz w:val="28"/>
          <w:szCs w:val="28"/>
          <w:lang w:val="vi-VN"/>
        </w:rPr>
        <w:t>c) Chủ trì, phối hợp với các cơ quan liên quan tuyên truyền, vận động nhân dân chấp hành nghiêm chỉnh các quy định của pháp luật về thoát nước và xử lý nước thải; báo cáo kịp thời cho Ủy ban nhân dân tỉnh thông qua Sở Xây dựng khi phát hiện các hành vi vi phạm về hoạt động thoát nước trên địa bàn để xử lý theo quy định.</w:t>
      </w:r>
    </w:p>
    <w:p w14:paraId="7CBCF14F" w14:textId="77826D6A"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4. Giám sát, quan trắc, định kỳ phân tích chất lượng nước thải sau xử lý.</w:t>
      </w:r>
    </w:p>
    <w:p w14:paraId="34962484" w14:textId="7F03B171" w:rsidR="003E6B23" w:rsidRPr="0069340B" w:rsidRDefault="003E6B23" w:rsidP="008F30E0">
      <w:pPr>
        <w:spacing w:before="120"/>
        <w:ind w:firstLine="720"/>
        <w:jc w:val="both"/>
        <w:rPr>
          <w:rFonts w:eastAsia="Calibri"/>
          <w:sz w:val="28"/>
          <w:szCs w:val="28"/>
          <w:lang w:val="vi-VN"/>
        </w:rPr>
      </w:pPr>
      <w:r w:rsidRPr="0069340B">
        <w:rPr>
          <w:rFonts w:eastAsia="Calibri"/>
          <w:sz w:val="28"/>
          <w:szCs w:val="28"/>
          <w:lang w:val="vi-VN"/>
        </w:rPr>
        <w:t>5. Báo cáo nội dung công tác quản lý hoạt động thoát nước trên địa bàn theo định kỳ hàng năm hoặc đột xuất về Sở Xây dựng để tổng hợp, báo cáo Ủy ban nhân dân tỉnh và Bộ Xây dựng.</w:t>
      </w:r>
    </w:p>
    <w:p w14:paraId="5012C323" w14:textId="77777777" w:rsidR="008E6113" w:rsidRPr="0069340B" w:rsidRDefault="008E6113" w:rsidP="00CB4D40">
      <w:pPr>
        <w:tabs>
          <w:tab w:val="left" w:pos="3856"/>
        </w:tabs>
        <w:jc w:val="center"/>
        <w:rPr>
          <w:rFonts w:eastAsia="Calibri"/>
          <w:b/>
          <w:sz w:val="28"/>
          <w:szCs w:val="28"/>
          <w:lang w:val="vi-VN"/>
        </w:rPr>
      </w:pPr>
    </w:p>
    <w:p w14:paraId="220B4D3A" w14:textId="77777777" w:rsidR="003E6B23" w:rsidRPr="0069340B" w:rsidRDefault="003E6B23" w:rsidP="00CB4D40">
      <w:pPr>
        <w:tabs>
          <w:tab w:val="left" w:pos="3856"/>
        </w:tabs>
        <w:jc w:val="center"/>
        <w:rPr>
          <w:rFonts w:eastAsia="Calibri"/>
          <w:b/>
          <w:sz w:val="28"/>
          <w:szCs w:val="28"/>
          <w:lang w:val="vi-VN"/>
        </w:rPr>
      </w:pPr>
      <w:r w:rsidRPr="0069340B">
        <w:rPr>
          <w:rFonts w:eastAsia="Calibri"/>
          <w:b/>
          <w:sz w:val="28"/>
          <w:szCs w:val="28"/>
          <w:lang w:val="vi-VN"/>
        </w:rPr>
        <w:t>Chương V</w:t>
      </w:r>
    </w:p>
    <w:p w14:paraId="56E662A0" w14:textId="77777777" w:rsidR="008E6113" w:rsidRPr="0069340B" w:rsidRDefault="003E6B23" w:rsidP="00CB4D40">
      <w:pPr>
        <w:jc w:val="center"/>
        <w:rPr>
          <w:rFonts w:eastAsia="Calibri"/>
          <w:b/>
          <w:sz w:val="28"/>
          <w:szCs w:val="28"/>
          <w:lang w:val="vi-VN"/>
        </w:rPr>
      </w:pPr>
      <w:r w:rsidRPr="0069340B">
        <w:rPr>
          <w:rFonts w:eastAsia="Calibri"/>
          <w:b/>
          <w:sz w:val="28"/>
          <w:szCs w:val="28"/>
          <w:lang w:val="vi-VN"/>
        </w:rPr>
        <w:t xml:space="preserve">TRÁCH NHIỆM, QUYỀN VÀ NGHĨA VỤ CỦA CÁC TỔ CHỨC, </w:t>
      </w:r>
    </w:p>
    <w:p w14:paraId="61464A30" w14:textId="77777777" w:rsidR="008E6113" w:rsidRPr="0069340B" w:rsidRDefault="003E6B23" w:rsidP="00CB4D40">
      <w:pPr>
        <w:jc w:val="center"/>
        <w:rPr>
          <w:rFonts w:eastAsia="Calibri"/>
          <w:b/>
          <w:sz w:val="28"/>
          <w:szCs w:val="28"/>
        </w:rPr>
      </w:pPr>
      <w:r w:rsidRPr="0069340B">
        <w:rPr>
          <w:rFonts w:eastAsia="Calibri"/>
          <w:b/>
          <w:sz w:val="28"/>
          <w:szCs w:val="28"/>
        </w:rPr>
        <w:t xml:space="preserve">CÁ NHÂN THAM GIA HOẠT ĐỘNG THOÁT NƯỚC </w:t>
      </w:r>
    </w:p>
    <w:p w14:paraId="76EF9B06" w14:textId="60991031" w:rsidR="003E6B23" w:rsidRPr="0069340B" w:rsidRDefault="003E6B23" w:rsidP="00CB4D40">
      <w:pPr>
        <w:jc w:val="center"/>
        <w:rPr>
          <w:rFonts w:eastAsia="Calibri"/>
          <w:b/>
          <w:sz w:val="28"/>
          <w:szCs w:val="28"/>
        </w:rPr>
      </w:pPr>
      <w:r w:rsidRPr="0069340B">
        <w:rPr>
          <w:rFonts w:eastAsia="Calibri"/>
          <w:b/>
          <w:sz w:val="28"/>
          <w:szCs w:val="28"/>
        </w:rPr>
        <w:t>VÀ XỬ LÝ NƯỚ</w:t>
      </w:r>
      <w:r w:rsidR="008E6113" w:rsidRPr="0069340B">
        <w:rPr>
          <w:rFonts w:eastAsia="Calibri"/>
          <w:b/>
          <w:sz w:val="28"/>
          <w:szCs w:val="28"/>
        </w:rPr>
        <w:t xml:space="preserve">C </w:t>
      </w:r>
      <w:r w:rsidRPr="0069340B">
        <w:rPr>
          <w:rFonts w:eastAsia="Calibri"/>
          <w:b/>
          <w:sz w:val="28"/>
          <w:szCs w:val="28"/>
        </w:rPr>
        <w:t>THẢI</w:t>
      </w:r>
    </w:p>
    <w:p w14:paraId="5101F584" w14:textId="77777777" w:rsidR="00BE7F02" w:rsidRPr="00DC0DB7" w:rsidRDefault="00BE7F02" w:rsidP="00CB4D40">
      <w:pPr>
        <w:jc w:val="center"/>
        <w:rPr>
          <w:rFonts w:eastAsia="Calibri"/>
          <w:b/>
          <w:sz w:val="28"/>
          <w:szCs w:val="16"/>
        </w:rPr>
      </w:pPr>
    </w:p>
    <w:p w14:paraId="116F4289" w14:textId="74584893" w:rsidR="0059328A" w:rsidRPr="0069340B" w:rsidRDefault="0059328A" w:rsidP="00CB4D40">
      <w:pPr>
        <w:ind w:firstLine="720"/>
        <w:jc w:val="both"/>
        <w:rPr>
          <w:rFonts w:eastAsia="Calibri"/>
          <w:b/>
          <w:sz w:val="28"/>
          <w:szCs w:val="28"/>
        </w:rPr>
      </w:pPr>
      <w:r w:rsidRPr="0069340B">
        <w:rPr>
          <w:rFonts w:eastAsia="Calibri"/>
          <w:b/>
          <w:sz w:val="28"/>
          <w:szCs w:val="28"/>
        </w:rPr>
        <w:t>Điều 29. Quyền và trách nhiệm của chủ sở hữu hệ thống thoát nước</w:t>
      </w:r>
    </w:p>
    <w:p w14:paraId="2F555238" w14:textId="77400D33" w:rsidR="0059328A" w:rsidRPr="0069340B" w:rsidRDefault="0059328A" w:rsidP="008F30E0">
      <w:pPr>
        <w:spacing w:before="120"/>
        <w:ind w:firstLine="720"/>
        <w:jc w:val="both"/>
        <w:rPr>
          <w:rFonts w:eastAsia="Calibri"/>
          <w:sz w:val="28"/>
          <w:szCs w:val="28"/>
        </w:rPr>
      </w:pPr>
      <w:r w:rsidRPr="0069340B">
        <w:rPr>
          <w:rFonts w:eastAsia="Calibri"/>
          <w:sz w:val="28"/>
          <w:szCs w:val="28"/>
        </w:rPr>
        <w:t>1. Lựa chọn, ký kết hợp đồng và chấm dứt hợp đồng quản lý, vận hành với đơn vị được giao quản lý, vận hành hệ thống thoát nước.</w:t>
      </w:r>
    </w:p>
    <w:p w14:paraId="008AFA0E" w14:textId="186102CC" w:rsidR="0059328A" w:rsidRPr="0069340B" w:rsidRDefault="0059328A" w:rsidP="008F30E0">
      <w:pPr>
        <w:spacing w:before="120"/>
        <w:ind w:firstLine="720"/>
        <w:jc w:val="both"/>
        <w:rPr>
          <w:rFonts w:eastAsia="Calibri"/>
          <w:sz w:val="28"/>
          <w:szCs w:val="28"/>
        </w:rPr>
      </w:pPr>
      <w:r w:rsidRPr="0069340B">
        <w:rPr>
          <w:rFonts w:eastAsia="Calibri"/>
          <w:sz w:val="28"/>
          <w:szCs w:val="28"/>
        </w:rPr>
        <w:t>2. Giám sát và kiểm tra các hạng mục của hệ thống thoát nước theo định kỳ và đột xuất để đảm bảo tính hiệu quả của các hoạt động quản lý, vận hành, duy tu, bảo dưỡng theo hợp đồng đã ký.</w:t>
      </w:r>
    </w:p>
    <w:p w14:paraId="6EF3C799" w14:textId="71EF382D" w:rsidR="0059328A" w:rsidRPr="0069340B" w:rsidRDefault="0059328A" w:rsidP="008F30E0">
      <w:pPr>
        <w:spacing w:before="120"/>
        <w:ind w:firstLine="720"/>
        <w:jc w:val="both"/>
        <w:rPr>
          <w:rFonts w:eastAsia="Calibri"/>
          <w:sz w:val="28"/>
          <w:szCs w:val="28"/>
        </w:rPr>
      </w:pPr>
      <w:r w:rsidRPr="0069340B">
        <w:rPr>
          <w:rFonts w:eastAsia="Calibri"/>
          <w:sz w:val="28"/>
          <w:szCs w:val="28"/>
        </w:rPr>
        <w:t>3. Lập và cung cấp cho đơn vị thoát nước 01 (một) bản danh mục các công trình của hệ thống thoát nước, bản vẽ hoàn công các công trình thoát nước đã được xây dựng (nếu có).</w:t>
      </w:r>
    </w:p>
    <w:p w14:paraId="5C9E9A69" w14:textId="4B9698B1" w:rsidR="0059328A" w:rsidRPr="0069340B" w:rsidRDefault="0059328A" w:rsidP="008F30E0">
      <w:pPr>
        <w:spacing w:before="120"/>
        <w:ind w:firstLine="720"/>
        <w:jc w:val="both"/>
        <w:rPr>
          <w:rFonts w:eastAsia="Calibri"/>
          <w:sz w:val="28"/>
          <w:szCs w:val="28"/>
        </w:rPr>
      </w:pPr>
      <w:r w:rsidRPr="0069340B">
        <w:rPr>
          <w:rFonts w:eastAsia="Calibri"/>
          <w:sz w:val="28"/>
          <w:szCs w:val="28"/>
        </w:rPr>
        <w:t>4. Trình cấp có thẩm quyền phê duyệt các nội dung và giá trị hợp đồng hàng năm của hợp đồng quản lý, vận hành.</w:t>
      </w:r>
    </w:p>
    <w:p w14:paraId="2E88A0BE" w14:textId="4A8B52B8" w:rsidR="0059328A" w:rsidRPr="0069340B" w:rsidRDefault="0059328A" w:rsidP="008F30E0">
      <w:pPr>
        <w:spacing w:before="120"/>
        <w:ind w:firstLine="720"/>
        <w:jc w:val="both"/>
        <w:rPr>
          <w:rFonts w:eastAsia="Calibri"/>
          <w:sz w:val="28"/>
          <w:szCs w:val="28"/>
        </w:rPr>
      </w:pPr>
      <w:r w:rsidRPr="0069340B">
        <w:rPr>
          <w:rFonts w:eastAsia="Calibri"/>
          <w:sz w:val="28"/>
          <w:szCs w:val="28"/>
        </w:rPr>
        <w:t>5. Thanh toán đầy đủ, đúng hạn cho đơn vị thoát nước theo nội dung của hợp đồng quản lý, vận hành.</w:t>
      </w:r>
    </w:p>
    <w:p w14:paraId="0A10E466" w14:textId="2604670B" w:rsidR="0059328A" w:rsidRPr="0069340B" w:rsidRDefault="0059328A" w:rsidP="008F30E0">
      <w:pPr>
        <w:spacing w:before="120"/>
        <w:ind w:firstLine="720"/>
        <w:jc w:val="both"/>
        <w:rPr>
          <w:rFonts w:eastAsia="Calibri"/>
          <w:sz w:val="28"/>
          <w:szCs w:val="28"/>
        </w:rPr>
      </w:pPr>
      <w:r w:rsidRPr="0069340B">
        <w:rPr>
          <w:rFonts w:eastAsia="Calibri"/>
          <w:sz w:val="28"/>
          <w:szCs w:val="28"/>
        </w:rPr>
        <w:t>6. Phê duyệt đúng thời hạn các kế hoạch đầu tư do đơn vị thoát nước lập trong việc sửa chữa lớn, thay thế, phục hồi và mở rộng hệ thống thoát nước nhằm đáp ứng các yêu cầu</w:t>
      </w:r>
      <w:r w:rsidR="00DC0DB7">
        <w:rPr>
          <w:rFonts w:eastAsia="Calibri"/>
          <w:sz w:val="28"/>
          <w:szCs w:val="28"/>
        </w:rPr>
        <w:t>,</w:t>
      </w:r>
      <w:r w:rsidRPr="0069340B">
        <w:rPr>
          <w:rFonts w:eastAsia="Calibri"/>
          <w:sz w:val="28"/>
          <w:szCs w:val="28"/>
        </w:rPr>
        <w:t xml:space="preserve"> nhiệm vụ của hợp đồng quản lý, vận hành.</w:t>
      </w:r>
    </w:p>
    <w:p w14:paraId="7CBEC216" w14:textId="3D28CB97" w:rsidR="0059328A" w:rsidRPr="0069340B" w:rsidRDefault="0059328A" w:rsidP="008F30E0">
      <w:pPr>
        <w:spacing w:before="120"/>
        <w:ind w:firstLine="720"/>
        <w:jc w:val="both"/>
        <w:rPr>
          <w:rFonts w:eastAsia="Calibri"/>
          <w:sz w:val="28"/>
          <w:szCs w:val="28"/>
        </w:rPr>
      </w:pPr>
      <w:r w:rsidRPr="0069340B">
        <w:rPr>
          <w:rFonts w:eastAsia="Calibri"/>
          <w:sz w:val="28"/>
          <w:szCs w:val="28"/>
        </w:rPr>
        <w:t>7. Hỗ trợ đơn vị thoát nước trong việc đấu nối các hộ thoát nước vào hệ thống thoát nước.</w:t>
      </w:r>
    </w:p>
    <w:p w14:paraId="71C32310" w14:textId="2909B486" w:rsidR="0059328A" w:rsidRPr="0069340B" w:rsidRDefault="0059328A" w:rsidP="008F30E0">
      <w:pPr>
        <w:spacing w:before="120"/>
        <w:ind w:firstLine="720"/>
        <w:jc w:val="both"/>
        <w:rPr>
          <w:rFonts w:eastAsia="Calibri"/>
          <w:sz w:val="28"/>
          <w:szCs w:val="28"/>
        </w:rPr>
      </w:pPr>
      <w:r w:rsidRPr="0069340B">
        <w:rPr>
          <w:rFonts w:eastAsia="Calibri"/>
          <w:sz w:val="28"/>
          <w:szCs w:val="28"/>
        </w:rPr>
        <w:t>8. Phối hợp với đơn vị thoát nước tổ chức và triển khai các chương trình truyền thông, thông tin</w:t>
      </w:r>
      <w:r w:rsidR="00DC0DB7">
        <w:rPr>
          <w:rFonts w:eastAsia="Calibri"/>
          <w:sz w:val="28"/>
          <w:szCs w:val="28"/>
        </w:rPr>
        <w:t>, tuy</w:t>
      </w:r>
      <w:r w:rsidR="00DC0DB7" w:rsidRPr="00DC0DB7">
        <w:rPr>
          <w:rFonts w:eastAsia="Calibri"/>
          <w:sz w:val="28"/>
          <w:szCs w:val="28"/>
        </w:rPr>
        <w:t>ê</w:t>
      </w:r>
      <w:r w:rsidR="00DC0DB7">
        <w:rPr>
          <w:rFonts w:eastAsia="Calibri"/>
          <w:sz w:val="28"/>
          <w:szCs w:val="28"/>
        </w:rPr>
        <w:t>n truy</w:t>
      </w:r>
      <w:r w:rsidR="00DC0DB7" w:rsidRPr="00DC0DB7">
        <w:rPr>
          <w:rFonts w:eastAsia="Calibri"/>
          <w:sz w:val="28"/>
          <w:szCs w:val="28"/>
        </w:rPr>
        <w:t>ề</w:t>
      </w:r>
      <w:r w:rsidR="00DC0DB7">
        <w:rPr>
          <w:rFonts w:eastAsia="Calibri"/>
          <w:sz w:val="28"/>
          <w:szCs w:val="28"/>
        </w:rPr>
        <w:t>n tr</w:t>
      </w:r>
      <w:r w:rsidR="00DC0DB7" w:rsidRPr="00DC0DB7">
        <w:rPr>
          <w:rFonts w:eastAsia="Calibri"/>
          <w:sz w:val="28"/>
          <w:szCs w:val="28"/>
        </w:rPr>
        <w:t>ê</w:t>
      </w:r>
      <w:r w:rsidR="00DC0DB7">
        <w:rPr>
          <w:rFonts w:eastAsia="Calibri"/>
          <w:sz w:val="28"/>
          <w:szCs w:val="28"/>
        </w:rPr>
        <w:t>n c</w:t>
      </w:r>
      <w:r w:rsidR="00DC0DB7" w:rsidRPr="00DC0DB7">
        <w:rPr>
          <w:rFonts w:eastAsia="Calibri"/>
          <w:sz w:val="28"/>
          <w:szCs w:val="28"/>
        </w:rPr>
        <w:t>ác</w:t>
      </w:r>
      <w:r w:rsidR="00DC0DB7">
        <w:rPr>
          <w:rFonts w:eastAsia="Calibri"/>
          <w:sz w:val="28"/>
          <w:szCs w:val="28"/>
        </w:rPr>
        <w:t xml:space="preserve"> ph</w:t>
      </w:r>
      <w:r w:rsidR="00DC0DB7" w:rsidRPr="00DC0DB7">
        <w:rPr>
          <w:rFonts w:eastAsia="Calibri"/>
          <w:sz w:val="28"/>
          <w:szCs w:val="28"/>
        </w:rPr>
        <w:t>ươ</w:t>
      </w:r>
      <w:r w:rsidR="00DC0DB7">
        <w:rPr>
          <w:rFonts w:eastAsia="Calibri"/>
          <w:sz w:val="28"/>
          <w:szCs w:val="28"/>
        </w:rPr>
        <w:t>ng ti</w:t>
      </w:r>
      <w:r w:rsidR="00DC0DB7" w:rsidRPr="00DC0DB7">
        <w:rPr>
          <w:rFonts w:eastAsia="Calibri"/>
          <w:sz w:val="28"/>
          <w:szCs w:val="28"/>
        </w:rPr>
        <w:t>ện</w:t>
      </w:r>
      <w:r w:rsidRPr="0069340B">
        <w:rPr>
          <w:rFonts w:eastAsia="Calibri"/>
          <w:sz w:val="28"/>
          <w:szCs w:val="28"/>
        </w:rPr>
        <w:t xml:space="preserve"> </w:t>
      </w:r>
      <w:r w:rsidR="00DC0DB7">
        <w:rPr>
          <w:rFonts w:eastAsia="Calibri"/>
          <w:sz w:val="28"/>
          <w:szCs w:val="28"/>
        </w:rPr>
        <w:t>th</w:t>
      </w:r>
      <w:r w:rsidR="00DC0DB7" w:rsidRPr="00DC0DB7">
        <w:rPr>
          <w:rFonts w:eastAsia="Calibri"/>
          <w:sz w:val="28"/>
          <w:szCs w:val="28"/>
        </w:rPr>
        <w:t>ô</w:t>
      </w:r>
      <w:r w:rsidR="00DC0DB7">
        <w:rPr>
          <w:rFonts w:eastAsia="Calibri"/>
          <w:sz w:val="28"/>
          <w:szCs w:val="28"/>
        </w:rPr>
        <w:t xml:space="preserve">ng tin </w:t>
      </w:r>
      <w:r w:rsidRPr="0069340B">
        <w:rPr>
          <w:rFonts w:eastAsia="Calibri"/>
          <w:sz w:val="28"/>
          <w:szCs w:val="28"/>
        </w:rPr>
        <w:t xml:space="preserve">đại chúng về các vấn đề liên quan đến quy định quản lý thoát nước, chính sách bắt buộc đấu nối và cung </w:t>
      </w:r>
      <w:r w:rsidRPr="0069340B">
        <w:rPr>
          <w:rFonts w:eastAsia="Calibri"/>
          <w:sz w:val="28"/>
          <w:szCs w:val="28"/>
        </w:rPr>
        <w:lastRenderedPageBreak/>
        <w:t>cấp dịch vụ thoát nước, các quy định về giá dịch vụ thoát nước, thu gom và xử lý nước thải, chính sách về giám sát cộng đồng đối với dịch vụ thoát nước.</w:t>
      </w:r>
    </w:p>
    <w:p w14:paraId="25EF4021" w14:textId="241DC1A0"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9. Giải quyết </w:t>
      </w:r>
      <w:r w:rsidR="00DC0DB7">
        <w:rPr>
          <w:rFonts w:eastAsia="Calibri"/>
          <w:sz w:val="28"/>
          <w:szCs w:val="28"/>
        </w:rPr>
        <w:t>c</w:t>
      </w:r>
      <w:r w:rsidR="00DC0DB7" w:rsidRPr="00DC0DB7">
        <w:rPr>
          <w:rFonts w:eastAsia="Calibri"/>
          <w:sz w:val="28"/>
          <w:szCs w:val="28"/>
        </w:rPr>
        <w:t>ác</w:t>
      </w:r>
      <w:r w:rsidR="00DC0DB7">
        <w:rPr>
          <w:rFonts w:eastAsia="Calibri"/>
          <w:sz w:val="28"/>
          <w:szCs w:val="28"/>
        </w:rPr>
        <w:t xml:space="preserve"> trư</w:t>
      </w:r>
      <w:r w:rsidR="00DC0DB7" w:rsidRPr="00DC0DB7">
        <w:rPr>
          <w:rFonts w:eastAsia="Calibri"/>
          <w:sz w:val="28"/>
          <w:szCs w:val="28"/>
        </w:rPr>
        <w:t>ờn</w:t>
      </w:r>
      <w:r w:rsidR="00DC0DB7">
        <w:rPr>
          <w:rFonts w:eastAsia="Calibri"/>
          <w:sz w:val="28"/>
          <w:szCs w:val="28"/>
        </w:rPr>
        <w:t>g h</w:t>
      </w:r>
      <w:r w:rsidR="00DC0DB7" w:rsidRPr="00DC0DB7">
        <w:rPr>
          <w:rFonts w:eastAsia="Calibri"/>
          <w:sz w:val="28"/>
          <w:szCs w:val="28"/>
        </w:rPr>
        <w:t>ợp</w:t>
      </w:r>
      <w:r w:rsidR="00DC0DB7">
        <w:rPr>
          <w:rFonts w:eastAsia="Calibri"/>
          <w:sz w:val="28"/>
          <w:szCs w:val="28"/>
        </w:rPr>
        <w:t xml:space="preserve"> </w:t>
      </w:r>
      <w:r w:rsidRPr="0069340B">
        <w:rPr>
          <w:rFonts w:eastAsia="Calibri"/>
          <w:sz w:val="28"/>
          <w:szCs w:val="28"/>
        </w:rPr>
        <w:t>miễn trừ đấu nối.</w:t>
      </w:r>
    </w:p>
    <w:p w14:paraId="544696A1" w14:textId="330D7DE0" w:rsidR="0059328A" w:rsidRPr="0069340B" w:rsidRDefault="0059328A" w:rsidP="008F30E0">
      <w:pPr>
        <w:spacing w:before="120"/>
        <w:ind w:firstLine="720"/>
        <w:jc w:val="both"/>
        <w:rPr>
          <w:b/>
          <w:bCs/>
          <w:sz w:val="28"/>
          <w:szCs w:val="28"/>
        </w:rPr>
      </w:pPr>
      <w:r w:rsidRPr="0069340B">
        <w:rPr>
          <w:b/>
          <w:bCs/>
          <w:sz w:val="28"/>
          <w:szCs w:val="28"/>
        </w:rPr>
        <w:t>Điều 30. Quyền và nghĩa vụ của đơn vị thoát nước</w:t>
      </w:r>
    </w:p>
    <w:p w14:paraId="6CBD643E" w14:textId="38BB9895" w:rsidR="0059328A" w:rsidRPr="0069340B" w:rsidRDefault="0059328A" w:rsidP="008F30E0">
      <w:pPr>
        <w:spacing w:before="120"/>
        <w:ind w:firstLine="720"/>
        <w:jc w:val="both"/>
        <w:rPr>
          <w:rFonts w:eastAsia="Calibri"/>
          <w:sz w:val="28"/>
          <w:szCs w:val="28"/>
        </w:rPr>
      </w:pPr>
      <w:r w:rsidRPr="0069340B">
        <w:rPr>
          <w:rFonts w:eastAsia="Calibri"/>
          <w:sz w:val="28"/>
          <w:szCs w:val="28"/>
        </w:rPr>
        <w:t>1. Đơn vị thoát nước có các quyền sau:</w:t>
      </w:r>
    </w:p>
    <w:p w14:paraId="70FB5E7E" w14:textId="06666D52" w:rsidR="0059328A" w:rsidRPr="00DC0DB7" w:rsidRDefault="0059328A" w:rsidP="008F30E0">
      <w:pPr>
        <w:spacing w:before="120"/>
        <w:ind w:firstLine="720"/>
        <w:jc w:val="both"/>
        <w:rPr>
          <w:rFonts w:eastAsia="Calibri"/>
          <w:spacing w:val="2"/>
          <w:sz w:val="28"/>
          <w:szCs w:val="28"/>
        </w:rPr>
      </w:pPr>
      <w:r w:rsidRPr="00DC0DB7">
        <w:rPr>
          <w:rFonts w:eastAsia="Calibri"/>
          <w:spacing w:val="2"/>
          <w:sz w:val="28"/>
          <w:szCs w:val="28"/>
        </w:rPr>
        <w:t>a) Hoạt động kinh doanh theo quy định</w:t>
      </w:r>
      <w:r w:rsidR="00DC0DB7">
        <w:rPr>
          <w:rFonts w:eastAsia="Calibri"/>
          <w:spacing w:val="2"/>
          <w:sz w:val="28"/>
          <w:szCs w:val="28"/>
        </w:rPr>
        <w:t>;</w:t>
      </w:r>
      <w:r w:rsidRPr="00DC0DB7">
        <w:rPr>
          <w:rFonts w:eastAsia="Calibri"/>
          <w:spacing w:val="2"/>
          <w:sz w:val="28"/>
          <w:szCs w:val="28"/>
        </w:rPr>
        <w:t xml:space="preserve"> được thanh toán đúng và đủ chi phí dịch vụ thoát nước theo hợp đồng quản lý, vận hành hệ thống thoát nước đã ký kết;</w:t>
      </w:r>
    </w:p>
    <w:p w14:paraId="54F2ED84" w14:textId="068EB8CF" w:rsidR="0059328A" w:rsidRPr="0069340B" w:rsidRDefault="0059328A" w:rsidP="008F30E0">
      <w:pPr>
        <w:spacing w:before="120"/>
        <w:ind w:firstLine="720"/>
        <w:jc w:val="both"/>
        <w:rPr>
          <w:rFonts w:eastAsia="Calibri"/>
          <w:sz w:val="28"/>
          <w:szCs w:val="28"/>
        </w:rPr>
      </w:pPr>
      <w:r w:rsidRPr="0069340B">
        <w:rPr>
          <w:rFonts w:eastAsia="Calibri"/>
          <w:sz w:val="28"/>
          <w:szCs w:val="28"/>
        </w:rPr>
        <w:t>b) Kiến nghị với các cơ quan có thẩm quyền xem xét, sửa đổi, bổ sung các quy chuẩn, các định mức kinh tế - kỹ thuật có liên quan đến hoạt động thoát nước và xử lý nước thải;</w:t>
      </w:r>
    </w:p>
    <w:p w14:paraId="11F36124" w14:textId="699205AD" w:rsidR="0059328A" w:rsidRPr="0069340B" w:rsidRDefault="0059328A" w:rsidP="008F30E0">
      <w:pPr>
        <w:spacing w:before="120"/>
        <w:ind w:firstLine="720"/>
        <w:jc w:val="both"/>
        <w:rPr>
          <w:rFonts w:eastAsia="Calibri"/>
          <w:sz w:val="28"/>
          <w:szCs w:val="28"/>
        </w:rPr>
      </w:pPr>
      <w:r w:rsidRPr="0069340B">
        <w:rPr>
          <w:rFonts w:eastAsia="Calibri"/>
          <w:sz w:val="28"/>
          <w:szCs w:val="28"/>
        </w:rPr>
        <w:t>c) Đề xuất các kế hoạch, chương trình cải tạo, mở rộng hệ thống thoát nướ</w:t>
      </w:r>
      <w:r w:rsidR="00DC0DB7">
        <w:rPr>
          <w:rFonts w:eastAsia="Calibri"/>
          <w:sz w:val="28"/>
          <w:szCs w:val="28"/>
        </w:rPr>
        <w:t>c;</w:t>
      </w:r>
      <w:r w:rsidRPr="0069340B">
        <w:rPr>
          <w:rFonts w:eastAsia="Calibri"/>
          <w:sz w:val="28"/>
          <w:szCs w:val="28"/>
        </w:rPr>
        <w:t xml:space="preserve"> </w:t>
      </w:r>
      <w:r w:rsidR="00DC0DB7">
        <w:rPr>
          <w:rFonts w:eastAsia="Calibri"/>
          <w:sz w:val="28"/>
          <w:szCs w:val="28"/>
        </w:rPr>
        <w:t>k</w:t>
      </w:r>
      <w:r w:rsidRPr="0069340B">
        <w:rPr>
          <w:rFonts w:eastAsia="Calibri"/>
          <w:sz w:val="28"/>
          <w:szCs w:val="28"/>
        </w:rPr>
        <w:t>iến nghị làm chủ đầu tư các công trình xây dựng, cải tạo, thay thế và mở rộng hệ thống thoát nước trong phạm vi quản lý của mình;</w:t>
      </w:r>
    </w:p>
    <w:p w14:paraId="10351EAD" w14:textId="2EF3384C"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d) Báo cáo với chủ sở hữu, các cơ quan liên quan có thẩm quyền </w:t>
      </w:r>
      <w:r w:rsidR="004C5C02">
        <w:rPr>
          <w:rFonts w:eastAsia="Calibri"/>
          <w:sz w:val="28"/>
          <w:szCs w:val="28"/>
        </w:rPr>
        <w:t>xem x</w:t>
      </w:r>
      <w:r w:rsidR="004C5C02" w:rsidRPr="004C5C02">
        <w:rPr>
          <w:rFonts w:eastAsia="Calibri"/>
          <w:sz w:val="28"/>
          <w:szCs w:val="28"/>
        </w:rPr>
        <w:t>ét</w:t>
      </w:r>
      <w:r w:rsidR="004C5C02">
        <w:rPr>
          <w:rFonts w:eastAsia="Calibri"/>
          <w:sz w:val="28"/>
          <w:szCs w:val="28"/>
        </w:rPr>
        <w:t xml:space="preserve">, </w:t>
      </w:r>
      <w:r w:rsidRPr="0069340B">
        <w:rPr>
          <w:rFonts w:eastAsia="Calibri"/>
          <w:sz w:val="28"/>
          <w:szCs w:val="28"/>
        </w:rPr>
        <w:t xml:space="preserve">xử lý các vi phạm của các tổ chức, cá nhân gây thiệt hại </w:t>
      </w:r>
      <w:r w:rsidR="004C5C02">
        <w:rPr>
          <w:rFonts w:eastAsia="Calibri"/>
          <w:sz w:val="28"/>
          <w:szCs w:val="28"/>
        </w:rPr>
        <w:t>đ</w:t>
      </w:r>
      <w:r w:rsidR="004C5C02" w:rsidRPr="004C5C02">
        <w:rPr>
          <w:rFonts w:eastAsia="Calibri"/>
          <w:sz w:val="28"/>
          <w:szCs w:val="28"/>
        </w:rPr>
        <w:t>ế</w:t>
      </w:r>
      <w:r w:rsidR="004C5C02">
        <w:rPr>
          <w:rFonts w:eastAsia="Calibri"/>
          <w:sz w:val="28"/>
          <w:szCs w:val="28"/>
        </w:rPr>
        <w:t>n</w:t>
      </w:r>
      <w:r w:rsidRPr="0069340B">
        <w:rPr>
          <w:rFonts w:eastAsia="Calibri"/>
          <w:sz w:val="28"/>
          <w:szCs w:val="28"/>
        </w:rPr>
        <w:t xml:space="preserve"> hoạt động thoát nước.</w:t>
      </w:r>
    </w:p>
    <w:p w14:paraId="181C554A" w14:textId="1D2D14A9" w:rsidR="0059328A" w:rsidRPr="0069340B" w:rsidRDefault="0059328A" w:rsidP="008F30E0">
      <w:pPr>
        <w:spacing w:before="120"/>
        <w:ind w:firstLine="720"/>
        <w:jc w:val="both"/>
        <w:rPr>
          <w:rFonts w:eastAsia="Calibri"/>
          <w:sz w:val="28"/>
          <w:szCs w:val="28"/>
        </w:rPr>
      </w:pPr>
      <w:r w:rsidRPr="0069340B">
        <w:rPr>
          <w:rFonts w:eastAsia="Calibri"/>
          <w:sz w:val="28"/>
          <w:szCs w:val="28"/>
        </w:rPr>
        <w:t>2. Đơn vị thoát nước có các nghĩa vụ sau:</w:t>
      </w:r>
    </w:p>
    <w:p w14:paraId="1D7C93A6" w14:textId="3A62CE0F" w:rsidR="0059328A" w:rsidRPr="0069340B" w:rsidRDefault="0059328A" w:rsidP="008F30E0">
      <w:pPr>
        <w:spacing w:before="120"/>
        <w:ind w:firstLine="720"/>
        <w:jc w:val="both"/>
        <w:rPr>
          <w:rFonts w:eastAsia="Calibri"/>
          <w:sz w:val="28"/>
          <w:szCs w:val="28"/>
        </w:rPr>
      </w:pPr>
      <w:r w:rsidRPr="0069340B">
        <w:rPr>
          <w:rFonts w:eastAsia="Calibri"/>
          <w:sz w:val="28"/>
          <w:szCs w:val="28"/>
        </w:rPr>
        <w:t>a) Đảm bảo việc cung cấp, duy trì ổn định dịch vụ thoát nước cho các hộ thoát nước về chất lượng và số lượng theo đúng hợp đồng dịch vụ đã ký;</w:t>
      </w:r>
    </w:p>
    <w:p w14:paraId="1706F9EA" w14:textId="7A949198"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b) Quản lý tài sản, hồ sơ tài sản, thiết lập và lưu trữ cơ sở dữ liệu </w:t>
      </w:r>
      <w:r w:rsidR="004C5C02">
        <w:rPr>
          <w:rFonts w:eastAsia="Calibri"/>
          <w:sz w:val="28"/>
          <w:szCs w:val="28"/>
        </w:rPr>
        <w:t>v</w:t>
      </w:r>
      <w:r w:rsidR="004C5C02" w:rsidRPr="004C5C02">
        <w:rPr>
          <w:rFonts w:eastAsia="Calibri"/>
          <w:sz w:val="28"/>
          <w:szCs w:val="28"/>
        </w:rPr>
        <w:t>ề</w:t>
      </w:r>
      <w:r w:rsidR="004C5C02">
        <w:rPr>
          <w:rFonts w:eastAsia="Calibri"/>
          <w:sz w:val="28"/>
          <w:szCs w:val="28"/>
        </w:rPr>
        <w:t xml:space="preserve"> </w:t>
      </w:r>
      <w:r w:rsidRPr="0069340B">
        <w:rPr>
          <w:rFonts w:eastAsia="Calibri"/>
          <w:sz w:val="28"/>
          <w:szCs w:val="28"/>
        </w:rPr>
        <w:t>hệ thống thoát nước và xử lý nước thải được bàn giao đưa vào khai thác sử dụng; quản lý các hộ thoát nước đấu nối vào hệ thống thoát nước do mình quản lý;</w:t>
      </w:r>
    </w:p>
    <w:p w14:paraId="31B3114A" w14:textId="4102C39C"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c) Kiểm tra, đánh giá tình trạng hoạt động của hệ thống thoát nước và xử lý nước thải, đảm bảo việc thu gom, xử lý và xả nước thải </w:t>
      </w:r>
      <w:r w:rsidR="004C5C02">
        <w:rPr>
          <w:rFonts w:eastAsia="Calibri"/>
          <w:sz w:val="28"/>
          <w:szCs w:val="28"/>
        </w:rPr>
        <w:t xml:space="preserve">ra </w:t>
      </w:r>
      <w:r w:rsidRPr="0069340B">
        <w:rPr>
          <w:rFonts w:eastAsia="Calibri"/>
          <w:sz w:val="28"/>
          <w:szCs w:val="28"/>
        </w:rPr>
        <w:t xml:space="preserve">môi trường theo đúng quy định về môi trường; sửa chữa kịp thời các </w:t>
      </w:r>
      <w:r w:rsidR="004C5C02">
        <w:rPr>
          <w:rFonts w:eastAsia="Calibri"/>
          <w:sz w:val="28"/>
          <w:szCs w:val="28"/>
        </w:rPr>
        <w:t>s</w:t>
      </w:r>
      <w:r w:rsidR="004C5C02" w:rsidRPr="004C5C02">
        <w:rPr>
          <w:rFonts w:eastAsia="Calibri"/>
          <w:sz w:val="28"/>
          <w:szCs w:val="28"/>
        </w:rPr>
        <w:t>ự</w:t>
      </w:r>
      <w:r w:rsidR="004C5C02">
        <w:rPr>
          <w:rFonts w:eastAsia="Calibri"/>
          <w:sz w:val="28"/>
          <w:szCs w:val="28"/>
        </w:rPr>
        <w:t xml:space="preserve"> c</w:t>
      </w:r>
      <w:r w:rsidR="004C5C02" w:rsidRPr="004C5C02">
        <w:rPr>
          <w:rFonts w:eastAsia="Calibri"/>
          <w:sz w:val="28"/>
          <w:szCs w:val="28"/>
        </w:rPr>
        <w:t>ố</w:t>
      </w:r>
      <w:r w:rsidR="004C5C02">
        <w:rPr>
          <w:rFonts w:eastAsia="Calibri"/>
          <w:sz w:val="28"/>
          <w:szCs w:val="28"/>
        </w:rPr>
        <w:t xml:space="preserve">, </w:t>
      </w:r>
      <w:r w:rsidRPr="0069340B">
        <w:rPr>
          <w:rFonts w:eastAsia="Calibri"/>
          <w:sz w:val="28"/>
          <w:szCs w:val="28"/>
        </w:rPr>
        <w:t>trục trặc, hư hỏng;</w:t>
      </w:r>
    </w:p>
    <w:p w14:paraId="4C417F12" w14:textId="7D926F4B" w:rsidR="0059328A" w:rsidRPr="004C5C02" w:rsidRDefault="0059328A" w:rsidP="008F30E0">
      <w:pPr>
        <w:spacing w:before="120"/>
        <w:ind w:firstLine="720"/>
        <w:jc w:val="both"/>
        <w:rPr>
          <w:rFonts w:eastAsia="Calibri"/>
          <w:sz w:val="28"/>
          <w:szCs w:val="28"/>
        </w:rPr>
      </w:pPr>
      <w:r w:rsidRPr="004C5C02">
        <w:rPr>
          <w:rFonts w:eastAsia="Calibri"/>
          <w:sz w:val="28"/>
          <w:szCs w:val="28"/>
        </w:rPr>
        <w:t xml:space="preserve">d) Tiếp nhận và giải quyết các kiến nghị, phản </w:t>
      </w:r>
      <w:r w:rsidR="004C5C02" w:rsidRPr="004C5C02">
        <w:rPr>
          <w:rFonts w:eastAsia="Calibri"/>
          <w:sz w:val="28"/>
          <w:szCs w:val="28"/>
        </w:rPr>
        <w:t>á</w:t>
      </w:r>
      <w:r w:rsidRPr="004C5C02">
        <w:rPr>
          <w:rFonts w:eastAsia="Calibri"/>
          <w:sz w:val="28"/>
          <w:szCs w:val="28"/>
        </w:rPr>
        <w:t xml:space="preserve">nh có liên quan đến dịch vụ thoát nước và xử lý nước thải; giải quyết các khiếu nại về dịch vụ thoát nước, </w:t>
      </w:r>
      <w:r w:rsidR="004C5C02" w:rsidRPr="004C5C02">
        <w:rPr>
          <w:rFonts w:eastAsia="Calibri"/>
          <w:sz w:val="28"/>
          <w:szCs w:val="28"/>
        </w:rPr>
        <w:t xml:space="preserve">đảm bảo </w:t>
      </w:r>
      <w:r w:rsidR="004C5C02" w:rsidRPr="004C5C02">
        <w:rPr>
          <w:rFonts w:eastAsia="Calibri"/>
          <w:bCs/>
          <w:sz w:val="28"/>
          <w:szCs w:val="28"/>
        </w:rPr>
        <w:t>quyền và lợi ích hợp pháp</w:t>
      </w:r>
      <w:r w:rsidR="004C5C02" w:rsidRPr="004C5C02">
        <w:rPr>
          <w:rFonts w:eastAsia="Calibri"/>
          <w:sz w:val="28"/>
          <w:szCs w:val="28"/>
        </w:rPr>
        <w:t xml:space="preserve"> của hộ thoát nước</w:t>
      </w:r>
      <w:r w:rsidRPr="004C5C02">
        <w:rPr>
          <w:rFonts w:eastAsia="Calibri"/>
          <w:sz w:val="28"/>
          <w:szCs w:val="28"/>
        </w:rPr>
        <w:t>;</w:t>
      </w:r>
    </w:p>
    <w:p w14:paraId="590DF21E" w14:textId="6193925E"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đ) Bảo vệ an toàn, đảm bảo vận hành hiệu quả, tiết kiệm </w:t>
      </w:r>
      <w:r w:rsidR="004C5C02">
        <w:rPr>
          <w:rFonts w:eastAsia="Calibri"/>
          <w:sz w:val="28"/>
          <w:szCs w:val="28"/>
        </w:rPr>
        <w:t>trong</w:t>
      </w:r>
      <w:r w:rsidRPr="0069340B">
        <w:rPr>
          <w:rFonts w:eastAsia="Calibri"/>
          <w:sz w:val="28"/>
          <w:szCs w:val="28"/>
        </w:rPr>
        <w:t xml:space="preserve"> quản lý hệ thống thoát nước và xử lý nước thải theo quy định;</w:t>
      </w:r>
    </w:p>
    <w:p w14:paraId="4FDEE6BF" w14:textId="4B7E491B"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e) </w:t>
      </w:r>
      <w:r w:rsidR="004C5C02">
        <w:rPr>
          <w:rFonts w:eastAsia="Calibri"/>
          <w:sz w:val="28"/>
          <w:szCs w:val="28"/>
        </w:rPr>
        <w:t>X</w:t>
      </w:r>
      <w:r w:rsidR="004C5C02" w:rsidRPr="004C5C02">
        <w:rPr>
          <w:rFonts w:eastAsia="Calibri"/>
          <w:sz w:val="28"/>
          <w:szCs w:val="28"/>
        </w:rPr>
        <w:t>á</w:t>
      </w:r>
      <w:r w:rsidR="004C5C02">
        <w:rPr>
          <w:rFonts w:eastAsia="Calibri"/>
          <w:sz w:val="28"/>
          <w:szCs w:val="28"/>
        </w:rPr>
        <w:t xml:space="preserve">c </w:t>
      </w:r>
      <w:r w:rsidR="004C5C02" w:rsidRPr="004C5C02">
        <w:rPr>
          <w:rFonts w:eastAsia="Calibri"/>
          <w:sz w:val="28"/>
          <w:szCs w:val="28"/>
        </w:rPr>
        <w:t>định</w:t>
      </w:r>
      <w:r w:rsidR="004C5C02">
        <w:rPr>
          <w:rFonts w:eastAsia="Calibri"/>
          <w:sz w:val="28"/>
          <w:szCs w:val="28"/>
        </w:rPr>
        <w:t xml:space="preserve"> </w:t>
      </w:r>
      <w:r w:rsidRPr="0069340B">
        <w:rPr>
          <w:rFonts w:eastAsia="Calibri"/>
          <w:sz w:val="28"/>
          <w:szCs w:val="28"/>
        </w:rPr>
        <w:t>rõ vị trí của hố kiểm tra và vị trí đấu nối trong trường hợp giải quyết miễn trừ đấu nối;</w:t>
      </w:r>
    </w:p>
    <w:p w14:paraId="3904D9E9" w14:textId="0A289ECF" w:rsidR="0059328A" w:rsidRPr="0069340B" w:rsidRDefault="0059328A" w:rsidP="008F30E0">
      <w:pPr>
        <w:spacing w:before="120"/>
        <w:ind w:firstLine="720"/>
        <w:jc w:val="both"/>
        <w:rPr>
          <w:rFonts w:eastAsia="Calibri"/>
          <w:sz w:val="28"/>
          <w:szCs w:val="28"/>
        </w:rPr>
      </w:pPr>
      <w:r w:rsidRPr="0069340B">
        <w:rPr>
          <w:rFonts w:eastAsia="Calibri"/>
          <w:sz w:val="28"/>
          <w:szCs w:val="28"/>
        </w:rPr>
        <w:t>g) Kiểm tra việc xây dựng đúng quy cách đường ống nối từ nhà ra điểm đấu nối kể cả chất lượng vật liệu và kỹ thuật thi công công trình;</w:t>
      </w:r>
    </w:p>
    <w:p w14:paraId="7C3F596A" w14:textId="7BCEC2DE"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h) Đơn vị thoát nước theo định kỳ hoặc đột xuất lấy mẫu nước thải tại điểm đấu nối của hộ thoát nước; kết quả xét nghiệm mẫu nước thải được sử dụng làm cơ sở để </w:t>
      </w:r>
      <w:r w:rsidR="004C5C02">
        <w:rPr>
          <w:rFonts w:eastAsia="Calibri"/>
          <w:sz w:val="28"/>
          <w:szCs w:val="28"/>
        </w:rPr>
        <w:t>x</w:t>
      </w:r>
      <w:r w:rsidR="004C5C02" w:rsidRPr="004C5C02">
        <w:rPr>
          <w:rFonts w:eastAsia="Calibri"/>
          <w:sz w:val="28"/>
          <w:szCs w:val="28"/>
        </w:rPr>
        <w:t>á</w:t>
      </w:r>
      <w:r w:rsidR="004C5C02">
        <w:rPr>
          <w:rFonts w:eastAsia="Calibri"/>
          <w:sz w:val="28"/>
          <w:szCs w:val="28"/>
        </w:rPr>
        <w:t xml:space="preserve">c </w:t>
      </w:r>
      <w:r w:rsidR="004C5C02" w:rsidRPr="004C5C02">
        <w:rPr>
          <w:rFonts w:eastAsia="Calibri"/>
          <w:sz w:val="28"/>
          <w:szCs w:val="28"/>
        </w:rPr>
        <w:t>định</w:t>
      </w:r>
      <w:r w:rsidR="004C5C02">
        <w:rPr>
          <w:rFonts w:eastAsia="Calibri"/>
          <w:sz w:val="28"/>
          <w:szCs w:val="28"/>
        </w:rPr>
        <w:t xml:space="preserve"> </w:t>
      </w:r>
      <w:r w:rsidRPr="0069340B">
        <w:rPr>
          <w:rFonts w:eastAsia="Calibri"/>
          <w:sz w:val="28"/>
          <w:szCs w:val="28"/>
        </w:rPr>
        <w:t>và tính giá dịch vụ thoát nước;</w:t>
      </w:r>
    </w:p>
    <w:p w14:paraId="7E87D20C" w14:textId="3B920734" w:rsidR="0059328A" w:rsidRPr="0069340B" w:rsidRDefault="0059328A" w:rsidP="008F30E0">
      <w:pPr>
        <w:spacing w:before="120"/>
        <w:ind w:firstLine="720"/>
        <w:jc w:val="both"/>
        <w:rPr>
          <w:rFonts w:eastAsia="Calibri"/>
          <w:sz w:val="28"/>
          <w:szCs w:val="28"/>
        </w:rPr>
      </w:pPr>
      <w:r w:rsidRPr="0069340B">
        <w:rPr>
          <w:rFonts w:eastAsia="Calibri"/>
          <w:sz w:val="28"/>
          <w:szCs w:val="28"/>
        </w:rPr>
        <w:t>i) Trực tiếp thu tiền dịch vụ thoát nước và xử lý nước thải đối với các hộ thoát nước không sử dụng nước sạch từ hệ thống cấp nước tập trung;</w:t>
      </w:r>
    </w:p>
    <w:p w14:paraId="32C8C6C7" w14:textId="172C8DC6" w:rsidR="0059328A" w:rsidRPr="0069340B" w:rsidRDefault="0059328A" w:rsidP="008F30E0">
      <w:pPr>
        <w:spacing w:before="120"/>
        <w:ind w:firstLine="720"/>
        <w:jc w:val="both"/>
        <w:rPr>
          <w:rFonts w:eastAsia="Calibri"/>
          <w:sz w:val="28"/>
          <w:szCs w:val="28"/>
        </w:rPr>
      </w:pPr>
      <w:r w:rsidRPr="0069340B">
        <w:rPr>
          <w:rFonts w:eastAsia="Calibri"/>
          <w:sz w:val="28"/>
          <w:szCs w:val="28"/>
        </w:rPr>
        <w:lastRenderedPageBreak/>
        <w:t xml:space="preserve">k) </w:t>
      </w:r>
      <w:r w:rsidR="004C5C02" w:rsidRPr="004C5C02">
        <w:rPr>
          <w:rFonts w:eastAsia="Calibri"/>
          <w:sz w:val="28"/>
          <w:szCs w:val="28"/>
        </w:rPr>
        <w:t>Định</w:t>
      </w:r>
      <w:r w:rsidR="004C5C02">
        <w:rPr>
          <w:rFonts w:eastAsia="Calibri"/>
          <w:sz w:val="28"/>
          <w:szCs w:val="28"/>
        </w:rPr>
        <w:t xml:space="preserve"> k</w:t>
      </w:r>
      <w:r w:rsidR="004C5C02" w:rsidRPr="004C5C02">
        <w:rPr>
          <w:rFonts w:eastAsia="Calibri"/>
          <w:sz w:val="28"/>
          <w:szCs w:val="28"/>
        </w:rPr>
        <w:t>ỳ</w:t>
      </w:r>
      <w:r w:rsidR="004C5C02">
        <w:rPr>
          <w:rFonts w:eastAsia="Calibri"/>
          <w:sz w:val="28"/>
          <w:szCs w:val="28"/>
        </w:rPr>
        <w:t xml:space="preserve"> 06</w:t>
      </w:r>
      <w:r w:rsidRPr="0069340B">
        <w:rPr>
          <w:rFonts w:eastAsia="Calibri"/>
          <w:sz w:val="28"/>
          <w:szCs w:val="28"/>
        </w:rPr>
        <w:t xml:space="preserve"> tháng hoặc đột xuất kiểm tra xác định hàm lượng COD (Chemical Oxygen Demand)</w:t>
      </w:r>
      <w:r w:rsidR="004C5C02">
        <w:rPr>
          <w:rFonts w:eastAsia="Calibri"/>
          <w:sz w:val="28"/>
          <w:szCs w:val="28"/>
        </w:rPr>
        <w:t>,</w:t>
      </w:r>
      <w:r w:rsidRPr="0069340B">
        <w:rPr>
          <w:rFonts w:eastAsia="Calibri"/>
          <w:sz w:val="28"/>
          <w:szCs w:val="28"/>
        </w:rPr>
        <w:t xml:space="preserve"> là lượng oxy cần thiết để oxy hóa các hợp chất hóa học trong nước bao gồm cả vô cơ và hữu cơ;</w:t>
      </w:r>
    </w:p>
    <w:p w14:paraId="11C02D08" w14:textId="0739B78B" w:rsidR="0059328A" w:rsidRPr="0069340B" w:rsidRDefault="0059328A" w:rsidP="008F30E0">
      <w:pPr>
        <w:spacing w:before="120"/>
        <w:ind w:firstLine="720"/>
        <w:jc w:val="both"/>
        <w:rPr>
          <w:rFonts w:eastAsia="Calibri"/>
          <w:sz w:val="28"/>
          <w:szCs w:val="28"/>
        </w:rPr>
      </w:pPr>
      <w:r w:rsidRPr="0069340B">
        <w:rPr>
          <w:rFonts w:eastAsia="Calibri"/>
          <w:sz w:val="28"/>
          <w:szCs w:val="28"/>
        </w:rPr>
        <w:t xml:space="preserve">l) Báo cáo định kỳ dữ liệu </w:t>
      </w:r>
      <w:r w:rsidR="004C5C02">
        <w:rPr>
          <w:rFonts w:eastAsia="Calibri"/>
          <w:sz w:val="28"/>
          <w:szCs w:val="28"/>
        </w:rPr>
        <w:t>v</w:t>
      </w:r>
      <w:r w:rsidR="004C5C02" w:rsidRPr="004C5C02">
        <w:rPr>
          <w:rFonts w:eastAsia="Calibri"/>
          <w:sz w:val="28"/>
          <w:szCs w:val="28"/>
        </w:rPr>
        <w:t>ề</w:t>
      </w:r>
      <w:r w:rsidR="004C5C02">
        <w:rPr>
          <w:rFonts w:eastAsia="Calibri"/>
          <w:sz w:val="28"/>
          <w:szCs w:val="28"/>
        </w:rPr>
        <w:t xml:space="preserve"> </w:t>
      </w:r>
      <w:r w:rsidRPr="0069340B">
        <w:rPr>
          <w:rFonts w:eastAsia="Calibri"/>
          <w:sz w:val="28"/>
          <w:szCs w:val="28"/>
        </w:rPr>
        <w:t>hệ thống thoát nước cho chủ sở hữu và Sở Xây dựng theo quy định.</w:t>
      </w:r>
    </w:p>
    <w:p w14:paraId="03AEE5BC" w14:textId="67B016FD" w:rsidR="0059328A" w:rsidRPr="0069340B" w:rsidRDefault="0059328A" w:rsidP="008F30E0">
      <w:pPr>
        <w:spacing w:before="120"/>
        <w:ind w:firstLine="720"/>
        <w:jc w:val="both"/>
        <w:rPr>
          <w:b/>
          <w:bCs/>
          <w:sz w:val="28"/>
          <w:szCs w:val="28"/>
        </w:rPr>
      </w:pPr>
      <w:r w:rsidRPr="0069340B">
        <w:rPr>
          <w:b/>
          <w:bCs/>
          <w:sz w:val="28"/>
          <w:szCs w:val="28"/>
        </w:rPr>
        <w:t>Điều 31. Quyền và nghĩa vụ của hộ thoát nước</w:t>
      </w:r>
    </w:p>
    <w:p w14:paraId="16A8404D" w14:textId="396D8861" w:rsidR="0059328A" w:rsidRPr="0069340B" w:rsidRDefault="0059328A" w:rsidP="008F30E0">
      <w:pPr>
        <w:pStyle w:val="ListParagraph"/>
        <w:numPr>
          <w:ilvl w:val="0"/>
          <w:numId w:val="38"/>
        </w:numPr>
        <w:spacing w:before="120"/>
        <w:contextualSpacing w:val="0"/>
        <w:jc w:val="both"/>
        <w:rPr>
          <w:rFonts w:eastAsia="Calibri"/>
          <w:sz w:val="28"/>
          <w:szCs w:val="28"/>
        </w:rPr>
      </w:pPr>
      <w:r w:rsidRPr="0069340B">
        <w:rPr>
          <w:rFonts w:eastAsia="Calibri"/>
          <w:sz w:val="28"/>
          <w:szCs w:val="28"/>
        </w:rPr>
        <w:t>Quyền và nghĩa vụ của hộ thoát nướ</w:t>
      </w:r>
      <w:r w:rsidR="004C5C02">
        <w:rPr>
          <w:rFonts w:eastAsia="Calibri"/>
          <w:sz w:val="28"/>
          <w:szCs w:val="28"/>
        </w:rPr>
        <w:t>c:</w:t>
      </w:r>
    </w:p>
    <w:p w14:paraId="1FA3B845" w14:textId="323414E2" w:rsidR="0059328A" w:rsidRPr="0069340B" w:rsidRDefault="0059328A" w:rsidP="008F30E0">
      <w:pPr>
        <w:spacing w:before="120"/>
        <w:ind w:firstLine="720"/>
        <w:jc w:val="both"/>
        <w:rPr>
          <w:rFonts w:eastAsia="Calibri"/>
          <w:sz w:val="28"/>
          <w:szCs w:val="28"/>
        </w:rPr>
      </w:pPr>
      <w:r w:rsidRPr="0069340B">
        <w:rPr>
          <w:rFonts w:eastAsia="Calibri"/>
          <w:sz w:val="28"/>
          <w:szCs w:val="28"/>
        </w:rPr>
        <w:t>Thực hiện theo Điều 29 Nghị định số 80/2014/NĐ-CP.</w:t>
      </w:r>
    </w:p>
    <w:p w14:paraId="445EDBA2" w14:textId="061C9D69" w:rsidR="0059328A" w:rsidRPr="0069340B" w:rsidRDefault="0059328A" w:rsidP="008F30E0">
      <w:pPr>
        <w:spacing w:before="120"/>
        <w:ind w:firstLine="720"/>
        <w:jc w:val="both"/>
        <w:rPr>
          <w:rFonts w:eastAsia="Calibri"/>
          <w:sz w:val="28"/>
          <w:szCs w:val="28"/>
        </w:rPr>
      </w:pPr>
      <w:r w:rsidRPr="0069340B">
        <w:rPr>
          <w:rFonts w:eastAsia="Calibri"/>
          <w:sz w:val="28"/>
          <w:szCs w:val="28"/>
        </w:rPr>
        <w:t>2. Hộ thoát nước có các trách nhiệm sau:</w:t>
      </w:r>
    </w:p>
    <w:p w14:paraId="47341BDB" w14:textId="1FF2E8FE" w:rsidR="00E018E9" w:rsidRPr="0069340B" w:rsidRDefault="00E018E9" w:rsidP="008F30E0">
      <w:pPr>
        <w:spacing w:before="120"/>
        <w:ind w:firstLine="720"/>
        <w:jc w:val="both"/>
        <w:rPr>
          <w:rFonts w:eastAsia="Calibri"/>
          <w:sz w:val="28"/>
          <w:szCs w:val="28"/>
        </w:rPr>
      </w:pPr>
      <w:r w:rsidRPr="0069340B">
        <w:rPr>
          <w:rFonts w:eastAsia="Calibri"/>
          <w:sz w:val="28"/>
          <w:szCs w:val="28"/>
        </w:rPr>
        <w:t>a) Tổ chức đầu tư xây dựng toàn bộ đường ống thoát nước, công trình xử lý sơ bộ (nếu có) đến điểm đấu nối và hoàn trả nguyên trạng mặt bằng công cộng đã sử dụng để thi công;</w:t>
      </w:r>
    </w:p>
    <w:p w14:paraId="3829DE97" w14:textId="15DFD8C3" w:rsidR="00E018E9" w:rsidRPr="0069340B" w:rsidRDefault="00E018E9" w:rsidP="008F30E0">
      <w:pPr>
        <w:spacing w:before="120"/>
        <w:ind w:firstLine="720"/>
        <w:jc w:val="both"/>
        <w:rPr>
          <w:rFonts w:eastAsia="Calibri"/>
          <w:sz w:val="28"/>
          <w:szCs w:val="28"/>
        </w:rPr>
      </w:pPr>
      <w:r w:rsidRPr="0069340B">
        <w:rPr>
          <w:rFonts w:eastAsia="Calibri"/>
          <w:sz w:val="28"/>
          <w:szCs w:val="28"/>
        </w:rPr>
        <w:t xml:space="preserve">b) Thông báo </w:t>
      </w:r>
      <w:r w:rsidR="004C5C02">
        <w:rPr>
          <w:rFonts w:eastAsia="Calibri"/>
          <w:sz w:val="28"/>
          <w:szCs w:val="28"/>
        </w:rPr>
        <w:t>v</w:t>
      </w:r>
      <w:r w:rsidR="004C5C02" w:rsidRPr="004C5C02">
        <w:rPr>
          <w:rFonts w:eastAsia="Calibri"/>
          <w:sz w:val="28"/>
          <w:szCs w:val="28"/>
        </w:rPr>
        <w:t>ề</w:t>
      </w:r>
      <w:r w:rsidR="004C5C02">
        <w:rPr>
          <w:rFonts w:eastAsia="Calibri"/>
          <w:sz w:val="28"/>
          <w:szCs w:val="28"/>
        </w:rPr>
        <w:t xml:space="preserve"> </w:t>
      </w:r>
      <w:r w:rsidRPr="0069340B">
        <w:rPr>
          <w:rFonts w:eastAsia="Calibri"/>
          <w:sz w:val="28"/>
          <w:szCs w:val="28"/>
        </w:rPr>
        <w:t>thời điểm thi công đấu nối để đơn vị thoát nước kiểm tra, hướng dẫn và giám sát việc xây dựng bảo đảm đấu nối đúng quy định;</w:t>
      </w:r>
    </w:p>
    <w:p w14:paraId="2A8F91E6" w14:textId="5BCF42E4" w:rsidR="00E018E9" w:rsidRPr="0069340B" w:rsidRDefault="00E018E9" w:rsidP="008F30E0">
      <w:pPr>
        <w:spacing w:before="120"/>
        <w:ind w:firstLine="720"/>
        <w:jc w:val="both"/>
        <w:rPr>
          <w:rFonts w:eastAsia="Calibri"/>
          <w:sz w:val="28"/>
          <w:szCs w:val="28"/>
        </w:rPr>
      </w:pPr>
      <w:r w:rsidRPr="0069340B">
        <w:rPr>
          <w:rFonts w:eastAsia="Calibri"/>
          <w:sz w:val="28"/>
          <w:szCs w:val="28"/>
        </w:rPr>
        <w:t xml:space="preserve">c) Tích cực tham gia và hưởng ứng </w:t>
      </w:r>
      <w:r w:rsidR="004C5C02">
        <w:rPr>
          <w:rFonts w:eastAsia="Calibri"/>
          <w:sz w:val="28"/>
          <w:szCs w:val="28"/>
        </w:rPr>
        <w:t>c</w:t>
      </w:r>
      <w:r w:rsidR="004C5C02" w:rsidRPr="004C5C02">
        <w:rPr>
          <w:rFonts w:eastAsia="Calibri"/>
          <w:sz w:val="28"/>
          <w:szCs w:val="28"/>
        </w:rPr>
        <w:t>ác</w:t>
      </w:r>
      <w:r w:rsidR="004C5C02">
        <w:rPr>
          <w:rFonts w:eastAsia="Calibri"/>
          <w:sz w:val="28"/>
          <w:szCs w:val="28"/>
        </w:rPr>
        <w:t xml:space="preserve"> </w:t>
      </w:r>
      <w:r w:rsidRPr="0069340B">
        <w:rPr>
          <w:rFonts w:eastAsia="Calibri"/>
          <w:sz w:val="28"/>
          <w:szCs w:val="28"/>
        </w:rPr>
        <w:t>chương trình tuyên truyền</w:t>
      </w:r>
      <w:r w:rsidR="004C5C02">
        <w:rPr>
          <w:rFonts w:eastAsia="Calibri"/>
          <w:sz w:val="28"/>
          <w:szCs w:val="28"/>
        </w:rPr>
        <w:t>,</w:t>
      </w:r>
      <w:r w:rsidRPr="0069340B">
        <w:rPr>
          <w:rFonts w:eastAsia="Calibri"/>
          <w:sz w:val="28"/>
          <w:szCs w:val="28"/>
        </w:rPr>
        <w:t xml:space="preserve"> giáo dục nhằm nâng cao nhận thức </w:t>
      </w:r>
      <w:r w:rsidR="004C5C02">
        <w:rPr>
          <w:rFonts w:eastAsia="Calibri"/>
          <w:sz w:val="28"/>
          <w:szCs w:val="28"/>
        </w:rPr>
        <w:t>c</w:t>
      </w:r>
      <w:r w:rsidR="004C5C02" w:rsidRPr="004C5C02">
        <w:rPr>
          <w:rFonts w:eastAsia="Calibri"/>
          <w:sz w:val="28"/>
          <w:szCs w:val="28"/>
        </w:rPr>
        <w:t>ủa</w:t>
      </w:r>
      <w:r w:rsidR="004C5C02">
        <w:rPr>
          <w:rFonts w:eastAsia="Calibri"/>
          <w:sz w:val="28"/>
          <w:szCs w:val="28"/>
        </w:rPr>
        <w:t xml:space="preserve"> </w:t>
      </w:r>
      <w:r w:rsidRPr="0069340B">
        <w:rPr>
          <w:rFonts w:eastAsia="Calibri"/>
          <w:sz w:val="28"/>
          <w:szCs w:val="28"/>
        </w:rPr>
        <w:t>cộng đồng trong việc đấu nối nước thải vào hệ thống thoát nước;</w:t>
      </w:r>
    </w:p>
    <w:p w14:paraId="2265977F" w14:textId="25367BC3" w:rsidR="00CA13D9" w:rsidRPr="0069340B" w:rsidRDefault="00CA13D9" w:rsidP="008F30E0">
      <w:pPr>
        <w:spacing w:before="120"/>
        <w:ind w:firstLine="720"/>
        <w:jc w:val="both"/>
        <w:rPr>
          <w:rFonts w:eastAsia="Calibri"/>
          <w:sz w:val="28"/>
          <w:szCs w:val="28"/>
        </w:rPr>
      </w:pPr>
      <w:r w:rsidRPr="0069340B">
        <w:rPr>
          <w:rFonts w:eastAsia="Calibri"/>
          <w:sz w:val="28"/>
          <w:szCs w:val="28"/>
        </w:rPr>
        <w:t>d) Hộ thoát nước phải tạo điều kiện cho đơn vị thoát nước tiếp cận</w:t>
      </w:r>
      <w:r w:rsidR="004C5C02">
        <w:rPr>
          <w:rFonts w:eastAsia="Calibri"/>
          <w:sz w:val="28"/>
          <w:szCs w:val="28"/>
        </w:rPr>
        <w:t xml:space="preserve">, </w:t>
      </w:r>
      <w:r w:rsidRPr="0069340B">
        <w:rPr>
          <w:rFonts w:eastAsia="Calibri"/>
          <w:sz w:val="28"/>
          <w:szCs w:val="28"/>
        </w:rPr>
        <w:t>kiểm tra các công trình xả nước thải bên trong nhà, khuôn viên và cung cấp các số liệu kỹ thuật khi có yêu cầu.</w:t>
      </w:r>
    </w:p>
    <w:p w14:paraId="7D41A26A" w14:textId="77777777" w:rsidR="00CA13D9" w:rsidRPr="0069340B" w:rsidRDefault="00CA13D9" w:rsidP="00CA13D9">
      <w:pPr>
        <w:tabs>
          <w:tab w:val="left" w:pos="3856"/>
        </w:tabs>
        <w:jc w:val="center"/>
        <w:rPr>
          <w:b/>
          <w:bCs/>
          <w:sz w:val="28"/>
          <w:szCs w:val="28"/>
        </w:rPr>
      </w:pPr>
    </w:p>
    <w:p w14:paraId="2DC1BC99" w14:textId="77777777" w:rsidR="00CA13D9" w:rsidRPr="0069340B" w:rsidRDefault="00CA13D9" w:rsidP="00CA13D9">
      <w:pPr>
        <w:tabs>
          <w:tab w:val="left" w:pos="3856"/>
        </w:tabs>
        <w:jc w:val="center"/>
        <w:rPr>
          <w:b/>
          <w:bCs/>
          <w:sz w:val="28"/>
          <w:szCs w:val="28"/>
        </w:rPr>
      </w:pPr>
      <w:r w:rsidRPr="0069340B">
        <w:rPr>
          <w:b/>
          <w:bCs/>
          <w:sz w:val="28"/>
          <w:szCs w:val="28"/>
        </w:rPr>
        <w:t>Chương VI</w:t>
      </w:r>
    </w:p>
    <w:p w14:paraId="11A6240D" w14:textId="7C6D040F" w:rsidR="00CA13D9" w:rsidRPr="0069340B" w:rsidRDefault="00CA13D9" w:rsidP="00CA13D9">
      <w:pPr>
        <w:jc w:val="center"/>
        <w:rPr>
          <w:b/>
          <w:bCs/>
          <w:sz w:val="28"/>
          <w:szCs w:val="28"/>
        </w:rPr>
      </w:pPr>
      <w:r w:rsidRPr="0069340B">
        <w:rPr>
          <w:b/>
          <w:bCs/>
          <w:sz w:val="28"/>
          <w:szCs w:val="28"/>
        </w:rPr>
        <w:t>TỔ CHỨC THỰC HIỆN</w:t>
      </w:r>
    </w:p>
    <w:p w14:paraId="30E1C9D6" w14:textId="77777777" w:rsidR="00CA13D9" w:rsidRPr="0069340B" w:rsidRDefault="00CA13D9" w:rsidP="00CA13D9">
      <w:pPr>
        <w:jc w:val="both"/>
        <w:rPr>
          <w:b/>
          <w:bCs/>
          <w:sz w:val="28"/>
          <w:szCs w:val="28"/>
        </w:rPr>
      </w:pPr>
    </w:p>
    <w:p w14:paraId="7B2E70FC" w14:textId="2D92665B" w:rsidR="00CA13D9" w:rsidRPr="0069340B" w:rsidRDefault="00CA13D9" w:rsidP="00C723F0">
      <w:pPr>
        <w:spacing w:before="120"/>
        <w:ind w:firstLine="720"/>
        <w:jc w:val="both"/>
        <w:rPr>
          <w:b/>
          <w:bCs/>
          <w:sz w:val="28"/>
          <w:szCs w:val="28"/>
        </w:rPr>
      </w:pPr>
      <w:r w:rsidRPr="0069340B">
        <w:rPr>
          <w:b/>
          <w:bCs/>
          <w:sz w:val="28"/>
          <w:szCs w:val="28"/>
        </w:rPr>
        <w:t>Điều 32. Tổ chức thực hiện</w:t>
      </w:r>
    </w:p>
    <w:p w14:paraId="3AF083BE" w14:textId="73735ECA" w:rsidR="00CA13D9" w:rsidRPr="0069340B" w:rsidRDefault="00CA13D9" w:rsidP="00C723F0">
      <w:pPr>
        <w:spacing w:before="120"/>
        <w:ind w:firstLine="720"/>
        <w:jc w:val="both"/>
        <w:rPr>
          <w:rFonts w:eastAsia="Calibri"/>
          <w:sz w:val="28"/>
          <w:szCs w:val="28"/>
        </w:rPr>
      </w:pPr>
      <w:r w:rsidRPr="0069340B">
        <w:rPr>
          <w:rFonts w:eastAsia="Calibri"/>
          <w:sz w:val="28"/>
          <w:szCs w:val="28"/>
        </w:rPr>
        <w:t xml:space="preserve">1. Giao Sở Xây dựng chủ trì, phối hợp với các cơ quan, đơn vị </w:t>
      </w:r>
      <w:r w:rsidR="004C5C02">
        <w:rPr>
          <w:rFonts w:eastAsia="Calibri"/>
          <w:sz w:val="28"/>
          <w:szCs w:val="28"/>
        </w:rPr>
        <w:t>c</w:t>
      </w:r>
      <w:r w:rsidR="004C5C02" w:rsidRPr="004C5C02">
        <w:rPr>
          <w:rFonts w:eastAsia="Calibri"/>
          <w:sz w:val="28"/>
          <w:szCs w:val="28"/>
        </w:rPr>
        <w:t>ó</w:t>
      </w:r>
      <w:r w:rsidR="004C5C02">
        <w:rPr>
          <w:rFonts w:eastAsia="Calibri"/>
          <w:sz w:val="28"/>
          <w:szCs w:val="28"/>
        </w:rPr>
        <w:t xml:space="preserve"> </w:t>
      </w:r>
      <w:r w:rsidRPr="0069340B">
        <w:rPr>
          <w:rFonts w:eastAsia="Calibri"/>
          <w:sz w:val="28"/>
          <w:szCs w:val="28"/>
        </w:rPr>
        <w:t>liên quan, tổ chức thực hiện Quy định này; theo dõi, kiểm tra, hướng dẫn và định kỳ hàng năm báo cáo Ủy ban nhân dân tỉnh về kết quả thực hiện.</w:t>
      </w:r>
    </w:p>
    <w:p w14:paraId="7620FC1C" w14:textId="763B12F8" w:rsidR="00CA13D9" w:rsidRPr="0069340B" w:rsidRDefault="00CA13D9" w:rsidP="00C723F0">
      <w:pPr>
        <w:spacing w:before="120"/>
        <w:ind w:firstLine="720"/>
        <w:jc w:val="both"/>
        <w:rPr>
          <w:rFonts w:eastAsia="Calibri"/>
          <w:sz w:val="28"/>
          <w:szCs w:val="28"/>
        </w:rPr>
      </w:pPr>
      <w:r w:rsidRPr="0069340B">
        <w:rPr>
          <w:rFonts w:eastAsia="Calibri"/>
          <w:sz w:val="28"/>
          <w:szCs w:val="28"/>
        </w:rPr>
        <w:t xml:space="preserve">2. Các sở, ban, ngành có liên quan, Ủy ban nhân dân các xã, phường theo chức năng, nhiệm vụ </w:t>
      </w:r>
      <w:r w:rsidR="004C5C02">
        <w:rPr>
          <w:rFonts w:eastAsia="Calibri"/>
          <w:sz w:val="28"/>
          <w:szCs w:val="28"/>
        </w:rPr>
        <w:t>t</w:t>
      </w:r>
      <w:r w:rsidR="004C5C02" w:rsidRPr="004C5C02">
        <w:rPr>
          <w:rFonts w:eastAsia="Calibri"/>
          <w:sz w:val="28"/>
          <w:szCs w:val="28"/>
        </w:rPr>
        <w:t>ổ</w:t>
      </w:r>
      <w:r w:rsidR="004C5C02">
        <w:rPr>
          <w:rFonts w:eastAsia="Calibri"/>
          <w:sz w:val="28"/>
          <w:szCs w:val="28"/>
        </w:rPr>
        <w:t xml:space="preserve"> ch</w:t>
      </w:r>
      <w:r w:rsidR="004C5C02" w:rsidRPr="004C5C02">
        <w:rPr>
          <w:rFonts w:eastAsia="Calibri"/>
          <w:sz w:val="28"/>
          <w:szCs w:val="28"/>
        </w:rPr>
        <w:t>ứ</w:t>
      </w:r>
      <w:r w:rsidR="004C5C02">
        <w:rPr>
          <w:rFonts w:eastAsia="Calibri"/>
          <w:sz w:val="28"/>
          <w:szCs w:val="28"/>
        </w:rPr>
        <w:t xml:space="preserve">c </w:t>
      </w:r>
      <w:r w:rsidRPr="0069340B">
        <w:rPr>
          <w:rFonts w:eastAsia="Calibri"/>
          <w:sz w:val="28"/>
          <w:szCs w:val="28"/>
        </w:rPr>
        <w:t>triển khai thực hiện Quy định này.</w:t>
      </w:r>
    </w:p>
    <w:p w14:paraId="3219A30A" w14:textId="55738C9D" w:rsidR="00CA13D9" w:rsidRPr="0069340B" w:rsidRDefault="00CA13D9" w:rsidP="00C723F0">
      <w:pPr>
        <w:spacing w:before="120"/>
        <w:ind w:firstLine="720"/>
        <w:jc w:val="both"/>
        <w:rPr>
          <w:bCs/>
          <w:sz w:val="28"/>
          <w:szCs w:val="28"/>
        </w:rPr>
      </w:pPr>
      <w:r w:rsidRPr="0069340B">
        <w:rPr>
          <w:rFonts w:eastAsia="Calibri"/>
          <w:sz w:val="28"/>
          <w:szCs w:val="28"/>
        </w:rPr>
        <w:t xml:space="preserve">3. Trong quá trình thực hiện, trường hợp phát sinh khó khăn, vướng mắc, các cơ quan, đơn vị phản </w:t>
      </w:r>
      <w:r w:rsidR="009232C9" w:rsidRPr="009232C9">
        <w:rPr>
          <w:rFonts w:eastAsia="Calibri"/>
          <w:sz w:val="28"/>
          <w:szCs w:val="28"/>
        </w:rPr>
        <w:t>á</w:t>
      </w:r>
      <w:r w:rsidRPr="0069340B">
        <w:rPr>
          <w:rFonts w:eastAsia="Calibri"/>
          <w:sz w:val="28"/>
          <w:szCs w:val="28"/>
        </w:rPr>
        <w:t>nh bằng văn bản về Sở Xây dựng để tổng hợp</w:t>
      </w:r>
      <w:r w:rsidR="009232C9">
        <w:rPr>
          <w:rFonts w:eastAsia="Calibri"/>
          <w:sz w:val="28"/>
          <w:szCs w:val="28"/>
        </w:rPr>
        <w:t>,</w:t>
      </w:r>
      <w:r w:rsidRPr="0069340B">
        <w:rPr>
          <w:rFonts w:eastAsia="Calibri"/>
          <w:sz w:val="28"/>
          <w:szCs w:val="28"/>
        </w:rPr>
        <w:t xml:space="preserve"> báo cáo Ủy ban nhân dân tỉnh xem xét, sửa đổi, bổ sung </w:t>
      </w:r>
      <w:r w:rsidR="000274D4">
        <w:rPr>
          <w:rFonts w:eastAsia="Calibri"/>
          <w:sz w:val="28"/>
          <w:szCs w:val="28"/>
        </w:rPr>
        <w:t xml:space="preserve">Quy </w:t>
      </w:r>
      <w:r w:rsidR="000274D4" w:rsidRPr="000274D4">
        <w:rPr>
          <w:rFonts w:eastAsia="Calibri"/>
          <w:sz w:val="28"/>
          <w:szCs w:val="28"/>
        </w:rPr>
        <w:t>định</w:t>
      </w:r>
      <w:r w:rsidR="000274D4">
        <w:rPr>
          <w:rFonts w:eastAsia="Calibri"/>
          <w:sz w:val="28"/>
          <w:szCs w:val="28"/>
        </w:rPr>
        <w:t xml:space="preserve"> </w:t>
      </w:r>
      <w:r w:rsidRPr="0069340B">
        <w:rPr>
          <w:rFonts w:eastAsia="Calibri"/>
          <w:sz w:val="28"/>
          <w:szCs w:val="28"/>
        </w:rPr>
        <w:t>cho phù hợp.</w:t>
      </w:r>
    </w:p>
    <w:bookmarkEnd w:id="3"/>
    <w:bookmarkEnd w:id="4"/>
    <w:p w14:paraId="41D8C926" w14:textId="77777777" w:rsidR="009E410A" w:rsidRPr="0069340B" w:rsidRDefault="009E410A" w:rsidP="009A7FCB">
      <w:pPr>
        <w:spacing w:before="120"/>
        <w:jc w:val="center"/>
        <w:rPr>
          <w:b/>
          <w:bCs/>
          <w:sz w:val="28"/>
          <w:szCs w:val="28"/>
        </w:rPr>
      </w:pPr>
    </w:p>
    <w:sectPr w:rsidR="009E410A" w:rsidRPr="0069340B" w:rsidSect="009863C4">
      <w:pgSz w:w="11907" w:h="16840" w:code="9"/>
      <w:pgMar w:top="1134" w:right="851"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3C706" w14:textId="77777777" w:rsidR="009E1C8C" w:rsidRDefault="009E1C8C" w:rsidP="00604189">
      <w:r>
        <w:separator/>
      </w:r>
    </w:p>
  </w:endnote>
  <w:endnote w:type="continuationSeparator" w:id="0">
    <w:p w14:paraId="352F0CDE" w14:textId="77777777" w:rsidR="009E1C8C" w:rsidRDefault="009E1C8C" w:rsidP="0060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VNI-Times">
    <w:charset w:val="00"/>
    <w:family w:val="auto"/>
    <w:pitch w:val="variable"/>
    <w:sig w:usb0="00000007" w:usb1="00000000" w:usb2="00000000" w:usb3="00000000" w:csb0="00000013" w:csb1="00000000"/>
  </w:font>
  <w:font w:name="Times New Roman Itali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D2C29" w14:textId="77777777" w:rsidR="009E1C8C" w:rsidRDefault="009E1C8C" w:rsidP="00604189">
      <w:r>
        <w:separator/>
      </w:r>
    </w:p>
  </w:footnote>
  <w:footnote w:type="continuationSeparator" w:id="0">
    <w:p w14:paraId="4563A37B" w14:textId="77777777" w:rsidR="009E1C8C" w:rsidRDefault="009E1C8C" w:rsidP="006041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174134"/>
      <w:docPartObj>
        <w:docPartGallery w:val="Page Numbers (Top of Page)"/>
        <w:docPartUnique/>
      </w:docPartObj>
    </w:sdtPr>
    <w:sdtEndPr>
      <w:rPr>
        <w:noProof/>
      </w:rPr>
    </w:sdtEndPr>
    <w:sdtContent>
      <w:p w14:paraId="7A8DF232" w14:textId="46B0D1BC" w:rsidR="00CC793B" w:rsidRDefault="00CC793B">
        <w:pPr>
          <w:pStyle w:val="Header"/>
          <w:jc w:val="center"/>
        </w:pPr>
        <w:r>
          <w:fldChar w:fldCharType="begin"/>
        </w:r>
        <w:r>
          <w:instrText xml:space="preserve"> PAGE   \* MERGEFORMAT </w:instrText>
        </w:r>
        <w:r>
          <w:fldChar w:fldCharType="separate"/>
        </w:r>
        <w:r w:rsidR="00FC1E8A">
          <w:rPr>
            <w:noProof/>
          </w:rPr>
          <w:t>2</w:t>
        </w:r>
        <w:r>
          <w:rPr>
            <w:noProof/>
          </w:rPr>
          <w:fldChar w:fldCharType="end"/>
        </w:r>
      </w:p>
    </w:sdtContent>
  </w:sdt>
  <w:p w14:paraId="329155A3" w14:textId="77777777" w:rsidR="00CC793B" w:rsidRDefault="00CC79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5585"/>
    <w:multiLevelType w:val="hybridMultilevel"/>
    <w:tmpl w:val="1EF04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743122"/>
    <w:multiLevelType w:val="hybridMultilevel"/>
    <w:tmpl w:val="2F146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2C0429"/>
    <w:multiLevelType w:val="hybridMultilevel"/>
    <w:tmpl w:val="3B546CA8"/>
    <w:lvl w:ilvl="0" w:tplc="FA96D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C37D7"/>
    <w:multiLevelType w:val="hybridMultilevel"/>
    <w:tmpl w:val="511C3508"/>
    <w:lvl w:ilvl="0" w:tplc="EE7E0542">
      <w:start w:val="1"/>
      <w:numFmt w:val="decimal"/>
      <w:lvlText w:val="Điều %1."/>
      <w:lvlJc w:val="left"/>
      <w:pPr>
        <w:ind w:left="1440" w:hanging="360"/>
      </w:pPr>
      <w:rPr>
        <w:rFonts w:hint="default"/>
      </w:rPr>
    </w:lvl>
    <w:lvl w:ilvl="1" w:tplc="EE7E0542">
      <w:start w:val="1"/>
      <w:numFmt w:val="decimal"/>
      <w:lvlText w:val="Điều %2."/>
      <w:lvlJc w:val="left"/>
      <w:pPr>
        <w:ind w:left="2912"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37CCB"/>
    <w:multiLevelType w:val="hybridMultilevel"/>
    <w:tmpl w:val="80748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3529AB"/>
    <w:multiLevelType w:val="hybridMultilevel"/>
    <w:tmpl w:val="87D448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B30062"/>
    <w:multiLevelType w:val="hybridMultilevel"/>
    <w:tmpl w:val="CF822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5354F1"/>
    <w:multiLevelType w:val="hybridMultilevel"/>
    <w:tmpl w:val="D9346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405FC3"/>
    <w:multiLevelType w:val="hybridMultilevel"/>
    <w:tmpl w:val="335A6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E0124F"/>
    <w:multiLevelType w:val="multilevel"/>
    <w:tmpl w:val="0CE4C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B91CFA"/>
    <w:multiLevelType w:val="hybridMultilevel"/>
    <w:tmpl w:val="D8E8C9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FE0A54"/>
    <w:multiLevelType w:val="hybridMultilevel"/>
    <w:tmpl w:val="657CD03E"/>
    <w:lvl w:ilvl="0" w:tplc="365CDB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EB4DC0"/>
    <w:multiLevelType w:val="hybridMultilevel"/>
    <w:tmpl w:val="E4727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4A233BC"/>
    <w:multiLevelType w:val="hybridMultilevel"/>
    <w:tmpl w:val="EDEE61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9504EAE"/>
    <w:multiLevelType w:val="hybridMultilevel"/>
    <w:tmpl w:val="69D46324"/>
    <w:lvl w:ilvl="0" w:tplc="43CC6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625AAC"/>
    <w:multiLevelType w:val="hybridMultilevel"/>
    <w:tmpl w:val="91FE6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161B2D"/>
    <w:multiLevelType w:val="hybridMultilevel"/>
    <w:tmpl w:val="AB7433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A341A1"/>
    <w:multiLevelType w:val="multilevel"/>
    <w:tmpl w:val="EC8C5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57269F"/>
    <w:multiLevelType w:val="hybridMultilevel"/>
    <w:tmpl w:val="A19437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7912D1D"/>
    <w:multiLevelType w:val="hybridMultilevel"/>
    <w:tmpl w:val="E1A64B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98807FA"/>
    <w:multiLevelType w:val="hybridMultilevel"/>
    <w:tmpl w:val="5872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7F680D"/>
    <w:multiLevelType w:val="hybridMultilevel"/>
    <w:tmpl w:val="12C44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5038FB"/>
    <w:multiLevelType w:val="hybridMultilevel"/>
    <w:tmpl w:val="82F8FC40"/>
    <w:lvl w:ilvl="0" w:tplc="3ACCF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53217D"/>
    <w:multiLevelType w:val="multilevel"/>
    <w:tmpl w:val="CA7C7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6F655D"/>
    <w:multiLevelType w:val="hybridMultilevel"/>
    <w:tmpl w:val="C86C5E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FC8372B"/>
    <w:multiLevelType w:val="multilevel"/>
    <w:tmpl w:val="754E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C15C34"/>
    <w:multiLevelType w:val="hybridMultilevel"/>
    <w:tmpl w:val="1CE60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43338C5"/>
    <w:multiLevelType w:val="hybridMultilevel"/>
    <w:tmpl w:val="2F1EE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846362"/>
    <w:multiLevelType w:val="multilevel"/>
    <w:tmpl w:val="D7101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7C6561"/>
    <w:multiLevelType w:val="hybridMultilevel"/>
    <w:tmpl w:val="4DDEA2A6"/>
    <w:lvl w:ilvl="0" w:tplc="FFFFFFFF">
      <w:start w:val="1"/>
      <w:numFmt w:val="decimal"/>
      <w:lvlText w:val="Điều %1."/>
      <w:lvlJc w:val="left"/>
      <w:pPr>
        <w:ind w:left="1440" w:hanging="360"/>
      </w:pPr>
      <w:rPr>
        <w:rFonts w:hint="default"/>
      </w:rPr>
    </w:lvl>
    <w:lvl w:ilvl="1" w:tplc="F9640E70">
      <w:start w:val="1"/>
      <w:numFmt w:val="decimal"/>
      <w:lvlText w:val="Điều %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A592E38"/>
    <w:multiLevelType w:val="hybridMultilevel"/>
    <w:tmpl w:val="ED5A2A08"/>
    <w:lvl w:ilvl="0" w:tplc="2C6219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57A1537"/>
    <w:multiLevelType w:val="hybridMultilevel"/>
    <w:tmpl w:val="62468B78"/>
    <w:lvl w:ilvl="0" w:tplc="56602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9F7243"/>
    <w:multiLevelType w:val="hybridMultilevel"/>
    <w:tmpl w:val="81A87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8E70A1C"/>
    <w:multiLevelType w:val="hybridMultilevel"/>
    <w:tmpl w:val="0EAC4F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BF7141C"/>
    <w:multiLevelType w:val="hybridMultilevel"/>
    <w:tmpl w:val="52AE36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D3B21D9"/>
    <w:multiLevelType w:val="hybridMultilevel"/>
    <w:tmpl w:val="8BA01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D83678F"/>
    <w:multiLevelType w:val="hybridMultilevel"/>
    <w:tmpl w:val="5CD6D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3"/>
  </w:num>
  <w:num w:numId="3">
    <w:abstractNumId w:val="3"/>
    <w:lvlOverride w:ilvl="0">
      <w:lvl w:ilvl="0" w:tplc="EE7E0542">
        <w:start w:val="1"/>
        <w:numFmt w:val="decimal"/>
        <w:lvlText w:val="Điều %1."/>
        <w:lvlJc w:val="left"/>
        <w:pPr>
          <w:ind w:left="1440" w:hanging="360"/>
        </w:pPr>
        <w:rPr>
          <w:rFonts w:hint="default"/>
        </w:rPr>
      </w:lvl>
    </w:lvlOverride>
    <w:lvlOverride w:ilvl="1">
      <w:lvl w:ilvl="1" w:tplc="EE7E0542">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
    <w:abstractNumId w:val="29"/>
  </w:num>
  <w:num w:numId="5">
    <w:abstractNumId w:val="19"/>
  </w:num>
  <w:num w:numId="6">
    <w:abstractNumId w:val="2"/>
  </w:num>
  <w:num w:numId="7">
    <w:abstractNumId w:val="16"/>
  </w:num>
  <w:num w:numId="8">
    <w:abstractNumId w:val="15"/>
  </w:num>
  <w:num w:numId="9">
    <w:abstractNumId w:val="8"/>
  </w:num>
  <w:num w:numId="10">
    <w:abstractNumId w:val="18"/>
  </w:num>
  <w:num w:numId="11">
    <w:abstractNumId w:val="10"/>
  </w:num>
  <w:num w:numId="12">
    <w:abstractNumId w:val="21"/>
  </w:num>
  <w:num w:numId="13">
    <w:abstractNumId w:val="1"/>
  </w:num>
  <w:num w:numId="14">
    <w:abstractNumId w:val="36"/>
  </w:num>
  <w:num w:numId="15">
    <w:abstractNumId w:val="24"/>
  </w:num>
  <w:num w:numId="16">
    <w:abstractNumId w:val="0"/>
  </w:num>
  <w:num w:numId="17">
    <w:abstractNumId w:val="4"/>
  </w:num>
  <w:num w:numId="18">
    <w:abstractNumId w:val="6"/>
  </w:num>
  <w:num w:numId="19">
    <w:abstractNumId w:val="26"/>
  </w:num>
  <w:num w:numId="20">
    <w:abstractNumId w:val="7"/>
  </w:num>
  <w:num w:numId="21">
    <w:abstractNumId w:val="33"/>
  </w:num>
  <w:num w:numId="22">
    <w:abstractNumId w:val="32"/>
  </w:num>
  <w:num w:numId="23">
    <w:abstractNumId w:val="34"/>
  </w:num>
  <w:num w:numId="24">
    <w:abstractNumId w:val="35"/>
  </w:num>
  <w:num w:numId="25">
    <w:abstractNumId w:val="20"/>
  </w:num>
  <w:num w:numId="26">
    <w:abstractNumId w:val="5"/>
  </w:num>
  <w:num w:numId="27">
    <w:abstractNumId w:val="27"/>
  </w:num>
  <w:num w:numId="28">
    <w:abstractNumId w:val="12"/>
  </w:num>
  <w:num w:numId="29">
    <w:abstractNumId w:val="13"/>
  </w:num>
  <w:num w:numId="30">
    <w:abstractNumId w:val="25"/>
  </w:num>
  <w:num w:numId="31">
    <w:abstractNumId w:val="9"/>
  </w:num>
  <w:num w:numId="32">
    <w:abstractNumId w:val="28"/>
  </w:num>
  <w:num w:numId="33">
    <w:abstractNumId w:val="23"/>
  </w:num>
  <w:num w:numId="34">
    <w:abstractNumId w:val="17"/>
  </w:num>
  <w:num w:numId="35">
    <w:abstractNumId w:val="11"/>
  </w:num>
  <w:num w:numId="36">
    <w:abstractNumId w:val="30"/>
  </w:num>
  <w:num w:numId="37">
    <w:abstractNumId w:val="2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457"/>
    <w:rsid w:val="00002333"/>
    <w:rsid w:val="00002CE6"/>
    <w:rsid w:val="000031DA"/>
    <w:rsid w:val="000037BA"/>
    <w:rsid w:val="0000445F"/>
    <w:rsid w:val="00004A2F"/>
    <w:rsid w:val="00010943"/>
    <w:rsid w:val="00013504"/>
    <w:rsid w:val="000209A9"/>
    <w:rsid w:val="00020C60"/>
    <w:rsid w:val="0002209E"/>
    <w:rsid w:val="000221F0"/>
    <w:rsid w:val="00023532"/>
    <w:rsid w:val="0002590D"/>
    <w:rsid w:val="00026B98"/>
    <w:rsid w:val="000274D4"/>
    <w:rsid w:val="0002751E"/>
    <w:rsid w:val="000328C1"/>
    <w:rsid w:val="00033BF7"/>
    <w:rsid w:val="00034A9E"/>
    <w:rsid w:val="000351ED"/>
    <w:rsid w:val="00040245"/>
    <w:rsid w:val="00041748"/>
    <w:rsid w:val="00041E53"/>
    <w:rsid w:val="00044B07"/>
    <w:rsid w:val="000451E1"/>
    <w:rsid w:val="000508DE"/>
    <w:rsid w:val="00051A71"/>
    <w:rsid w:val="000533A0"/>
    <w:rsid w:val="00055BDC"/>
    <w:rsid w:val="00055BFA"/>
    <w:rsid w:val="000567FA"/>
    <w:rsid w:val="00056972"/>
    <w:rsid w:val="00056F0C"/>
    <w:rsid w:val="00062C7C"/>
    <w:rsid w:val="00062EF1"/>
    <w:rsid w:val="00065137"/>
    <w:rsid w:val="00065E89"/>
    <w:rsid w:val="000676BE"/>
    <w:rsid w:val="000704A3"/>
    <w:rsid w:val="000711B2"/>
    <w:rsid w:val="00071471"/>
    <w:rsid w:val="0007219E"/>
    <w:rsid w:val="00072E04"/>
    <w:rsid w:val="00073353"/>
    <w:rsid w:val="00074F3B"/>
    <w:rsid w:val="0007637E"/>
    <w:rsid w:val="00077DC7"/>
    <w:rsid w:val="00077EC2"/>
    <w:rsid w:val="00080D97"/>
    <w:rsid w:val="00083E33"/>
    <w:rsid w:val="00090CE3"/>
    <w:rsid w:val="00091BE1"/>
    <w:rsid w:val="000926CB"/>
    <w:rsid w:val="0009424F"/>
    <w:rsid w:val="000949A6"/>
    <w:rsid w:val="000950A2"/>
    <w:rsid w:val="00096EB9"/>
    <w:rsid w:val="000A1033"/>
    <w:rsid w:val="000A4BC2"/>
    <w:rsid w:val="000A622C"/>
    <w:rsid w:val="000A773A"/>
    <w:rsid w:val="000B1943"/>
    <w:rsid w:val="000B1AFB"/>
    <w:rsid w:val="000B1EC4"/>
    <w:rsid w:val="000B4EC1"/>
    <w:rsid w:val="000B5AD6"/>
    <w:rsid w:val="000C19BD"/>
    <w:rsid w:val="000C2DB2"/>
    <w:rsid w:val="000C380F"/>
    <w:rsid w:val="000C53A8"/>
    <w:rsid w:val="000C5EED"/>
    <w:rsid w:val="000C6C38"/>
    <w:rsid w:val="000D0917"/>
    <w:rsid w:val="000D1A94"/>
    <w:rsid w:val="000D5ECC"/>
    <w:rsid w:val="000E0A23"/>
    <w:rsid w:val="000E0F12"/>
    <w:rsid w:val="000E3453"/>
    <w:rsid w:val="000E3760"/>
    <w:rsid w:val="000E3940"/>
    <w:rsid w:val="000E57A9"/>
    <w:rsid w:val="000E5D5C"/>
    <w:rsid w:val="000E5DFD"/>
    <w:rsid w:val="000E7850"/>
    <w:rsid w:val="000E7E8A"/>
    <w:rsid w:val="000F1552"/>
    <w:rsid w:val="000F5A96"/>
    <w:rsid w:val="000F653F"/>
    <w:rsid w:val="000F6949"/>
    <w:rsid w:val="000F7088"/>
    <w:rsid w:val="000F7432"/>
    <w:rsid w:val="0010382E"/>
    <w:rsid w:val="0010470A"/>
    <w:rsid w:val="0010495C"/>
    <w:rsid w:val="00104C2E"/>
    <w:rsid w:val="00107176"/>
    <w:rsid w:val="00110EEC"/>
    <w:rsid w:val="00111FAD"/>
    <w:rsid w:val="00112182"/>
    <w:rsid w:val="00113731"/>
    <w:rsid w:val="001155A4"/>
    <w:rsid w:val="00115AEC"/>
    <w:rsid w:val="00115FAB"/>
    <w:rsid w:val="0011745F"/>
    <w:rsid w:val="001178DD"/>
    <w:rsid w:val="001276D9"/>
    <w:rsid w:val="00127C30"/>
    <w:rsid w:val="001305D2"/>
    <w:rsid w:val="00132CE6"/>
    <w:rsid w:val="00134AE6"/>
    <w:rsid w:val="00136759"/>
    <w:rsid w:val="00136906"/>
    <w:rsid w:val="0013783B"/>
    <w:rsid w:val="00140148"/>
    <w:rsid w:val="00141901"/>
    <w:rsid w:val="00142916"/>
    <w:rsid w:val="001434B6"/>
    <w:rsid w:val="00145E93"/>
    <w:rsid w:val="00155660"/>
    <w:rsid w:val="00155F7B"/>
    <w:rsid w:val="001609C2"/>
    <w:rsid w:val="00162B0A"/>
    <w:rsid w:val="00162CF3"/>
    <w:rsid w:val="00165F16"/>
    <w:rsid w:val="00167B57"/>
    <w:rsid w:val="00167EE2"/>
    <w:rsid w:val="001712CD"/>
    <w:rsid w:val="00175553"/>
    <w:rsid w:val="0017589A"/>
    <w:rsid w:val="00176C5D"/>
    <w:rsid w:val="00177DDE"/>
    <w:rsid w:val="0018024B"/>
    <w:rsid w:val="00180FD3"/>
    <w:rsid w:val="0018163E"/>
    <w:rsid w:val="00182CE0"/>
    <w:rsid w:val="0018799F"/>
    <w:rsid w:val="001918D9"/>
    <w:rsid w:val="0019198E"/>
    <w:rsid w:val="00193CEE"/>
    <w:rsid w:val="00193E17"/>
    <w:rsid w:val="00196457"/>
    <w:rsid w:val="0019710A"/>
    <w:rsid w:val="001A0554"/>
    <w:rsid w:val="001A133A"/>
    <w:rsid w:val="001A2C53"/>
    <w:rsid w:val="001A3A20"/>
    <w:rsid w:val="001A41B0"/>
    <w:rsid w:val="001A4CC5"/>
    <w:rsid w:val="001A4F83"/>
    <w:rsid w:val="001A7081"/>
    <w:rsid w:val="001A745A"/>
    <w:rsid w:val="001B0070"/>
    <w:rsid w:val="001B2416"/>
    <w:rsid w:val="001B2782"/>
    <w:rsid w:val="001B466E"/>
    <w:rsid w:val="001B5800"/>
    <w:rsid w:val="001B6159"/>
    <w:rsid w:val="001B74A5"/>
    <w:rsid w:val="001C0739"/>
    <w:rsid w:val="001C15FA"/>
    <w:rsid w:val="001C1743"/>
    <w:rsid w:val="001C17BE"/>
    <w:rsid w:val="001C32EC"/>
    <w:rsid w:val="001D1C09"/>
    <w:rsid w:val="001E6F6B"/>
    <w:rsid w:val="001F0596"/>
    <w:rsid w:val="001F1AFE"/>
    <w:rsid w:val="001F1FF0"/>
    <w:rsid w:val="001F24D1"/>
    <w:rsid w:val="001F28D6"/>
    <w:rsid w:val="001F364B"/>
    <w:rsid w:val="001F4146"/>
    <w:rsid w:val="001F4FEC"/>
    <w:rsid w:val="001F528E"/>
    <w:rsid w:val="001F5A42"/>
    <w:rsid w:val="001F6187"/>
    <w:rsid w:val="001F6FA0"/>
    <w:rsid w:val="001F71BA"/>
    <w:rsid w:val="00200D4B"/>
    <w:rsid w:val="0020330A"/>
    <w:rsid w:val="00206CBE"/>
    <w:rsid w:val="0021068F"/>
    <w:rsid w:val="00211792"/>
    <w:rsid w:val="00211979"/>
    <w:rsid w:val="002138C4"/>
    <w:rsid w:val="00214A9C"/>
    <w:rsid w:val="00216400"/>
    <w:rsid w:val="00217E9A"/>
    <w:rsid w:val="00222AE0"/>
    <w:rsid w:val="00225FFE"/>
    <w:rsid w:val="0022632B"/>
    <w:rsid w:val="002268AD"/>
    <w:rsid w:val="00230390"/>
    <w:rsid w:val="00231479"/>
    <w:rsid w:val="002324EA"/>
    <w:rsid w:val="00232755"/>
    <w:rsid w:val="002343CF"/>
    <w:rsid w:val="00240A59"/>
    <w:rsid w:val="002416FA"/>
    <w:rsid w:val="00241C83"/>
    <w:rsid w:val="002425C2"/>
    <w:rsid w:val="002445E3"/>
    <w:rsid w:val="0024591A"/>
    <w:rsid w:val="002469DD"/>
    <w:rsid w:val="002479F5"/>
    <w:rsid w:val="002511B7"/>
    <w:rsid w:val="002512F5"/>
    <w:rsid w:val="002563D7"/>
    <w:rsid w:val="0025653A"/>
    <w:rsid w:val="002606CB"/>
    <w:rsid w:val="00262059"/>
    <w:rsid w:val="00262F4A"/>
    <w:rsid w:val="00265610"/>
    <w:rsid w:val="00267B72"/>
    <w:rsid w:val="00271306"/>
    <w:rsid w:val="00272379"/>
    <w:rsid w:val="00273110"/>
    <w:rsid w:val="00273155"/>
    <w:rsid w:val="00273785"/>
    <w:rsid w:val="0027506B"/>
    <w:rsid w:val="00276140"/>
    <w:rsid w:val="00276F39"/>
    <w:rsid w:val="00277AE9"/>
    <w:rsid w:val="00277B20"/>
    <w:rsid w:val="00280232"/>
    <w:rsid w:val="0028053C"/>
    <w:rsid w:val="00282C76"/>
    <w:rsid w:val="00283B2E"/>
    <w:rsid w:val="00285A36"/>
    <w:rsid w:val="00285DC2"/>
    <w:rsid w:val="00285FA4"/>
    <w:rsid w:val="00291AF4"/>
    <w:rsid w:val="00292369"/>
    <w:rsid w:val="0029401D"/>
    <w:rsid w:val="0029681F"/>
    <w:rsid w:val="002973E9"/>
    <w:rsid w:val="00297E57"/>
    <w:rsid w:val="002A00E8"/>
    <w:rsid w:val="002A19A3"/>
    <w:rsid w:val="002A2249"/>
    <w:rsid w:val="002A3055"/>
    <w:rsid w:val="002A4335"/>
    <w:rsid w:val="002A5C5A"/>
    <w:rsid w:val="002A69C8"/>
    <w:rsid w:val="002A6E62"/>
    <w:rsid w:val="002A759C"/>
    <w:rsid w:val="002A7FE2"/>
    <w:rsid w:val="002B09EA"/>
    <w:rsid w:val="002B1288"/>
    <w:rsid w:val="002B2C45"/>
    <w:rsid w:val="002B3DEB"/>
    <w:rsid w:val="002B4235"/>
    <w:rsid w:val="002B538F"/>
    <w:rsid w:val="002B5FD1"/>
    <w:rsid w:val="002B6AE9"/>
    <w:rsid w:val="002B6CA0"/>
    <w:rsid w:val="002B700A"/>
    <w:rsid w:val="002C17B6"/>
    <w:rsid w:val="002C26D3"/>
    <w:rsid w:val="002C2EB6"/>
    <w:rsid w:val="002C4BEA"/>
    <w:rsid w:val="002C5430"/>
    <w:rsid w:val="002C6D90"/>
    <w:rsid w:val="002C713C"/>
    <w:rsid w:val="002D2F61"/>
    <w:rsid w:val="002D32B0"/>
    <w:rsid w:val="002D3D44"/>
    <w:rsid w:val="002D7F41"/>
    <w:rsid w:val="002E113C"/>
    <w:rsid w:val="002E2FC6"/>
    <w:rsid w:val="002E3CAA"/>
    <w:rsid w:val="002E3E21"/>
    <w:rsid w:val="002E53C5"/>
    <w:rsid w:val="002E6024"/>
    <w:rsid w:val="002E60BD"/>
    <w:rsid w:val="002E6806"/>
    <w:rsid w:val="002E6AFF"/>
    <w:rsid w:val="002E7893"/>
    <w:rsid w:val="002F0CB1"/>
    <w:rsid w:val="002F0EC4"/>
    <w:rsid w:val="002F12ED"/>
    <w:rsid w:val="002F1541"/>
    <w:rsid w:val="002F2979"/>
    <w:rsid w:val="002F30B0"/>
    <w:rsid w:val="002F3759"/>
    <w:rsid w:val="002F40DB"/>
    <w:rsid w:val="002F4E04"/>
    <w:rsid w:val="002F6D51"/>
    <w:rsid w:val="002F756D"/>
    <w:rsid w:val="002F7EDD"/>
    <w:rsid w:val="00302BA3"/>
    <w:rsid w:val="00303FB7"/>
    <w:rsid w:val="003046FB"/>
    <w:rsid w:val="00310447"/>
    <w:rsid w:val="00310D1C"/>
    <w:rsid w:val="003122A2"/>
    <w:rsid w:val="0031250F"/>
    <w:rsid w:val="00315633"/>
    <w:rsid w:val="00316964"/>
    <w:rsid w:val="00317140"/>
    <w:rsid w:val="003174DD"/>
    <w:rsid w:val="003178D8"/>
    <w:rsid w:val="00317B1D"/>
    <w:rsid w:val="003206F0"/>
    <w:rsid w:val="00320EDD"/>
    <w:rsid w:val="003216B0"/>
    <w:rsid w:val="00322FC2"/>
    <w:rsid w:val="00323958"/>
    <w:rsid w:val="00324A65"/>
    <w:rsid w:val="00325698"/>
    <w:rsid w:val="00326B7E"/>
    <w:rsid w:val="003300C1"/>
    <w:rsid w:val="00331D19"/>
    <w:rsid w:val="00332D60"/>
    <w:rsid w:val="00332F39"/>
    <w:rsid w:val="00333153"/>
    <w:rsid w:val="0033358A"/>
    <w:rsid w:val="0033413E"/>
    <w:rsid w:val="0033474C"/>
    <w:rsid w:val="00335B7D"/>
    <w:rsid w:val="00335C7E"/>
    <w:rsid w:val="00337BBD"/>
    <w:rsid w:val="00337F6E"/>
    <w:rsid w:val="00340222"/>
    <w:rsid w:val="003434A9"/>
    <w:rsid w:val="0034502F"/>
    <w:rsid w:val="0034504C"/>
    <w:rsid w:val="0034560D"/>
    <w:rsid w:val="00347966"/>
    <w:rsid w:val="00347D05"/>
    <w:rsid w:val="00350275"/>
    <w:rsid w:val="0035090A"/>
    <w:rsid w:val="00350F99"/>
    <w:rsid w:val="00352EC5"/>
    <w:rsid w:val="00354971"/>
    <w:rsid w:val="0035613E"/>
    <w:rsid w:val="00357BBF"/>
    <w:rsid w:val="00360232"/>
    <w:rsid w:val="00362558"/>
    <w:rsid w:val="00363830"/>
    <w:rsid w:val="00364BED"/>
    <w:rsid w:val="00364F36"/>
    <w:rsid w:val="003657DD"/>
    <w:rsid w:val="00370B7C"/>
    <w:rsid w:val="0037322F"/>
    <w:rsid w:val="003736E8"/>
    <w:rsid w:val="003760D6"/>
    <w:rsid w:val="0037626B"/>
    <w:rsid w:val="003769D9"/>
    <w:rsid w:val="0038071C"/>
    <w:rsid w:val="00380D7B"/>
    <w:rsid w:val="00384E56"/>
    <w:rsid w:val="0038688F"/>
    <w:rsid w:val="003923F8"/>
    <w:rsid w:val="00395E35"/>
    <w:rsid w:val="00396592"/>
    <w:rsid w:val="00397376"/>
    <w:rsid w:val="003A035D"/>
    <w:rsid w:val="003A369B"/>
    <w:rsid w:val="003A47CE"/>
    <w:rsid w:val="003A7515"/>
    <w:rsid w:val="003A7600"/>
    <w:rsid w:val="003B2999"/>
    <w:rsid w:val="003B3238"/>
    <w:rsid w:val="003B327D"/>
    <w:rsid w:val="003B434A"/>
    <w:rsid w:val="003B5E2B"/>
    <w:rsid w:val="003B62B3"/>
    <w:rsid w:val="003B7C09"/>
    <w:rsid w:val="003C15F3"/>
    <w:rsid w:val="003C1D4A"/>
    <w:rsid w:val="003C1E26"/>
    <w:rsid w:val="003C25A1"/>
    <w:rsid w:val="003C3E7B"/>
    <w:rsid w:val="003C624D"/>
    <w:rsid w:val="003D0B67"/>
    <w:rsid w:val="003D3314"/>
    <w:rsid w:val="003D3551"/>
    <w:rsid w:val="003D36C9"/>
    <w:rsid w:val="003D3990"/>
    <w:rsid w:val="003D39C7"/>
    <w:rsid w:val="003D4388"/>
    <w:rsid w:val="003E020F"/>
    <w:rsid w:val="003E2990"/>
    <w:rsid w:val="003E2D3B"/>
    <w:rsid w:val="003E2E70"/>
    <w:rsid w:val="003E3BD2"/>
    <w:rsid w:val="003E4E5C"/>
    <w:rsid w:val="003E4FE7"/>
    <w:rsid w:val="003E53D7"/>
    <w:rsid w:val="003E5D43"/>
    <w:rsid w:val="003E6B23"/>
    <w:rsid w:val="003F2D7C"/>
    <w:rsid w:val="003F362B"/>
    <w:rsid w:val="003F393E"/>
    <w:rsid w:val="003F3EB4"/>
    <w:rsid w:val="003F459F"/>
    <w:rsid w:val="003F6C74"/>
    <w:rsid w:val="003F7258"/>
    <w:rsid w:val="003F7EA8"/>
    <w:rsid w:val="00404323"/>
    <w:rsid w:val="004048BB"/>
    <w:rsid w:val="00404BDA"/>
    <w:rsid w:val="004063D3"/>
    <w:rsid w:val="00406B19"/>
    <w:rsid w:val="00407066"/>
    <w:rsid w:val="0040713D"/>
    <w:rsid w:val="004134AB"/>
    <w:rsid w:val="0041506F"/>
    <w:rsid w:val="00415359"/>
    <w:rsid w:val="00415CE1"/>
    <w:rsid w:val="004227EA"/>
    <w:rsid w:val="004238C6"/>
    <w:rsid w:val="00427045"/>
    <w:rsid w:val="004301F1"/>
    <w:rsid w:val="004316F7"/>
    <w:rsid w:val="00433757"/>
    <w:rsid w:val="00433F5F"/>
    <w:rsid w:val="0043417F"/>
    <w:rsid w:val="004344C2"/>
    <w:rsid w:val="00434E17"/>
    <w:rsid w:val="004374AD"/>
    <w:rsid w:val="00437B3B"/>
    <w:rsid w:val="004409A1"/>
    <w:rsid w:val="004410B2"/>
    <w:rsid w:val="00441445"/>
    <w:rsid w:val="00443F27"/>
    <w:rsid w:val="00444493"/>
    <w:rsid w:val="00444DE5"/>
    <w:rsid w:val="004460D4"/>
    <w:rsid w:val="00446FE9"/>
    <w:rsid w:val="00447AFA"/>
    <w:rsid w:val="004502DF"/>
    <w:rsid w:val="004507DF"/>
    <w:rsid w:val="00455D73"/>
    <w:rsid w:val="004572BE"/>
    <w:rsid w:val="00457BC6"/>
    <w:rsid w:val="004624FB"/>
    <w:rsid w:val="00465981"/>
    <w:rsid w:val="004668FA"/>
    <w:rsid w:val="004713F3"/>
    <w:rsid w:val="00471731"/>
    <w:rsid w:val="0047345E"/>
    <w:rsid w:val="00474DE2"/>
    <w:rsid w:val="00475118"/>
    <w:rsid w:val="00475D0C"/>
    <w:rsid w:val="004816A1"/>
    <w:rsid w:val="00483352"/>
    <w:rsid w:val="00483B3A"/>
    <w:rsid w:val="00487CDA"/>
    <w:rsid w:val="0049026D"/>
    <w:rsid w:val="00490663"/>
    <w:rsid w:val="004922FC"/>
    <w:rsid w:val="00493E37"/>
    <w:rsid w:val="004947DA"/>
    <w:rsid w:val="00496391"/>
    <w:rsid w:val="004A2630"/>
    <w:rsid w:val="004A32BB"/>
    <w:rsid w:val="004A37AF"/>
    <w:rsid w:val="004A56F7"/>
    <w:rsid w:val="004A607F"/>
    <w:rsid w:val="004A7EB2"/>
    <w:rsid w:val="004B030A"/>
    <w:rsid w:val="004B0AB4"/>
    <w:rsid w:val="004B0B5D"/>
    <w:rsid w:val="004B1F5D"/>
    <w:rsid w:val="004B3425"/>
    <w:rsid w:val="004B37E9"/>
    <w:rsid w:val="004B5BFD"/>
    <w:rsid w:val="004B61FC"/>
    <w:rsid w:val="004B6ACD"/>
    <w:rsid w:val="004C043C"/>
    <w:rsid w:val="004C1129"/>
    <w:rsid w:val="004C127C"/>
    <w:rsid w:val="004C166E"/>
    <w:rsid w:val="004C32A1"/>
    <w:rsid w:val="004C5C02"/>
    <w:rsid w:val="004C5D1A"/>
    <w:rsid w:val="004C7645"/>
    <w:rsid w:val="004C7CA1"/>
    <w:rsid w:val="004D0A02"/>
    <w:rsid w:val="004D1437"/>
    <w:rsid w:val="004D17B2"/>
    <w:rsid w:val="004D3DD2"/>
    <w:rsid w:val="004D725A"/>
    <w:rsid w:val="004E1C1A"/>
    <w:rsid w:val="004E2048"/>
    <w:rsid w:val="004E2BE2"/>
    <w:rsid w:val="004E5A92"/>
    <w:rsid w:val="004F0A08"/>
    <w:rsid w:val="004F1489"/>
    <w:rsid w:val="004F2C53"/>
    <w:rsid w:val="004F5990"/>
    <w:rsid w:val="004F675D"/>
    <w:rsid w:val="00500298"/>
    <w:rsid w:val="005022A0"/>
    <w:rsid w:val="005023E5"/>
    <w:rsid w:val="00503CC7"/>
    <w:rsid w:val="0050443F"/>
    <w:rsid w:val="005049CA"/>
    <w:rsid w:val="00506922"/>
    <w:rsid w:val="00507A0D"/>
    <w:rsid w:val="00510493"/>
    <w:rsid w:val="005111E7"/>
    <w:rsid w:val="005134CE"/>
    <w:rsid w:val="0051467E"/>
    <w:rsid w:val="005159D1"/>
    <w:rsid w:val="00515A8C"/>
    <w:rsid w:val="00515AAA"/>
    <w:rsid w:val="005214EF"/>
    <w:rsid w:val="0052237C"/>
    <w:rsid w:val="00522DF9"/>
    <w:rsid w:val="00524037"/>
    <w:rsid w:val="0052528D"/>
    <w:rsid w:val="00525621"/>
    <w:rsid w:val="00525940"/>
    <w:rsid w:val="00526698"/>
    <w:rsid w:val="00527EAB"/>
    <w:rsid w:val="00527FB7"/>
    <w:rsid w:val="005319C3"/>
    <w:rsid w:val="00531C12"/>
    <w:rsid w:val="00531D12"/>
    <w:rsid w:val="00536BC0"/>
    <w:rsid w:val="00541DC0"/>
    <w:rsid w:val="005429ED"/>
    <w:rsid w:val="00543B78"/>
    <w:rsid w:val="00550BCE"/>
    <w:rsid w:val="005516BF"/>
    <w:rsid w:val="0055404D"/>
    <w:rsid w:val="0055716A"/>
    <w:rsid w:val="00557BBC"/>
    <w:rsid w:val="00557C46"/>
    <w:rsid w:val="005601F2"/>
    <w:rsid w:val="00561819"/>
    <w:rsid w:val="005638D0"/>
    <w:rsid w:val="00564894"/>
    <w:rsid w:val="00566E2E"/>
    <w:rsid w:val="00566FEC"/>
    <w:rsid w:val="00567A68"/>
    <w:rsid w:val="00570506"/>
    <w:rsid w:val="0057146A"/>
    <w:rsid w:val="00573FC3"/>
    <w:rsid w:val="00574E70"/>
    <w:rsid w:val="00576217"/>
    <w:rsid w:val="005776BE"/>
    <w:rsid w:val="00577A68"/>
    <w:rsid w:val="005848F7"/>
    <w:rsid w:val="00585D96"/>
    <w:rsid w:val="0058772D"/>
    <w:rsid w:val="00591CE8"/>
    <w:rsid w:val="0059328A"/>
    <w:rsid w:val="0059526C"/>
    <w:rsid w:val="005961C7"/>
    <w:rsid w:val="005A6BB3"/>
    <w:rsid w:val="005A78BB"/>
    <w:rsid w:val="005B0301"/>
    <w:rsid w:val="005B0C34"/>
    <w:rsid w:val="005B2856"/>
    <w:rsid w:val="005B3AEC"/>
    <w:rsid w:val="005B3C65"/>
    <w:rsid w:val="005B45F2"/>
    <w:rsid w:val="005B5F4E"/>
    <w:rsid w:val="005C042C"/>
    <w:rsid w:val="005C2C39"/>
    <w:rsid w:val="005D0969"/>
    <w:rsid w:val="005D1524"/>
    <w:rsid w:val="005D3461"/>
    <w:rsid w:val="005D36D5"/>
    <w:rsid w:val="005D62A2"/>
    <w:rsid w:val="005D6526"/>
    <w:rsid w:val="005E008C"/>
    <w:rsid w:val="005E2B20"/>
    <w:rsid w:val="005E3E8D"/>
    <w:rsid w:val="005E4CF5"/>
    <w:rsid w:val="005E51C3"/>
    <w:rsid w:val="005E5543"/>
    <w:rsid w:val="005E79B4"/>
    <w:rsid w:val="005F1EC7"/>
    <w:rsid w:val="005F3489"/>
    <w:rsid w:val="005F3CD3"/>
    <w:rsid w:val="005F58FE"/>
    <w:rsid w:val="005F6428"/>
    <w:rsid w:val="005F69B2"/>
    <w:rsid w:val="005F72D7"/>
    <w:rsid w:val="005F73AC"/>
    <w:rsid w:val="00600853"/>
    <w:rsid w:val="0060233C"/>
    <w:rsid w:val="00604189"/>
    <w:rsid w:val="006045D0"/>
    <w:rsid w:val="00604800"/>
    <w:rsid w:val="0060748A"/>
    <w:rsid w:val="00607B0F"/>
    <w:rsid w:val="00611F58"/>
    <w:rsid w:val="00612845"/>
    <w:rsid w:val="0061347B"/>
    <w:rsid w:val="00613AE6"/>
    <w:rsid w:val="00614124"/>
    <w:rsid w:val="0061430F"/>
    <w:rsid w:val="00615EEA"/>
    <w:rsid w:val="00617361"/>
    <w:rsid w:val="0061745F"/>
    <w:rsid w:val="00626772"/>
    <w:rsid w:val="00626AF8"/>
    <w:rsid w:val="00626EA9"/>
    <w:rsid w:val="0062700E"/>
    <w:rsid w:val="00632551"/>
    <w:rsid w:val="00632C57"/>
    <w:rsid w:val="00634B0A"/>
    <w:rsid w:val="0063515C"/>
    <w:rsid w:val="0064114F"/>
    <w:rsid w:val="006441FF"/>
    <w:rsid w:val="00644350"/>
    <w:rsid w:val="006445C3"/>
    <w:rsid w:val="00644B64"/>
    <w:rsid w:val="006477C9"/>
    <w:rsid w:val="006509CA"/>
    <w:rsid w:val="006518EA"/>
    <w:rsid w:val="00652AE7"/>
    <w:rsid w:val="006534A1"/>
    <w:rsid w:val="00653ED3"/>
    <w:rsid w:val="00654E1A"/>
    <w:rsid w:val="006560C1"/>
    <w:rsid w:val="006578D2"/>
    <w:rsid w:val="0066076F"/>
    <w:rsid w:val="00661846"/>
    <w:rsid w:val="00661CB9"/>
    <w:rsid w:val="00662678"/>
    <w:rsid w:val="0066584C"/>
    <w:rsid w:val="00665EDF"/>
    <w:rsid w:val="0067028D"/>
    <w:rsid w:val="0067119F"/>
    <w:rsid w:val="00672447"/>
    <w:rsid w:val="00676EBC"/>
    <w:rsid w:val="0067741B"/>
    <w:rsid w:val="00683780"/>
    <w:rsid w:val="0068417B"/>
    <w:rsid w:val="006843BE"/>
    <w:rsid w:val="0068686A"/>
    <w:rsid w:val="00690D40"/>
    <w:rsid w:val="00692659"/>
    <w:rsid w:val="00692781"/>
    <w:rsid w:val="00692E68"/>
    <w:rsid w:val="0069340B"/>
    <w:rsid w:val="006936E0"/>
    <w:rsid w:val="00693D91"/>
    <w:rsid w:val="00695546"/>
    <w:rsid w:val="006964AD"/>
    <w:rsid w:val="00697A3A"/>
    <w:rsid w:val="006A10B2"/>
    <w:rsid w:val="006A3A1B"/>
    <w:rsid w:val="006A4863"/>
    <w:rsid w:val="006A519C"/>
    <w:rsid w:val="006A5D6D"/>
    <w:rsid w:val="006B0895"/>
    <w:rsid w:val="006B0D79"/>
    <w:rsid w:val="006B2179"/>
    <w:rsid w:val="006B32DF"/>
    <w:rsid w:val="006B4556"/>
    <w:rsid w:val="006B4AED"/>
    <w:rsid w:val="006B4C06"/>
    <w:rsid w:val="006B5544"/>
    <w:rsid w:val="006B6E1D"/>
    <w:rsid w:val="006B70F7"/>
    <w:rsid w:val="006B711F"/>
    <w:rsid w:val="006B7BFA"/>
    <w:rsid w:val="006C00FA"/>
    <w:rsid w:val="006C0F96"/>
    <w:rsid w:val="006C1187"/>
    <w:rsid w:val="006C5F83"/>
    <w:rsid w:val="006C62ED"/>
    <w:rsid w:val="006D12D8"/>
    <w:rsid w:val="006D1CD3"/>
    <w:rsid w:val="006D1EBC"/>
    <w:rsid w:val="006D2050"/>
    <w:rsid w:val="006D21ED"/>
    <w:rsid w:val="006D2525"/>
    <w:rsid w:val="006D2DA4"/>
    <w:rsid w:val="006D51CA"/>
    <w:rsid w:val="006D52CA"/>
    <w:rsid w:val="006D5739"/>
    <w:rsid w:val="006D75FE"/>
    <w:rsid w:val="006E0793"/>
    <w:rsid w:val="006E0816"/>
    <w:rsid w:val="006E0F07"/>
    <w:rsid w:val="006E1E31"/>
    <w:rsid w:val="006E227A"/>
    <w:rsid w:val="006E2A70"/>
    <w:rsid w:val="006E2C06"/>
    <w:rsid w:val="006E3ABA"/>
    <w:rsid w:val="006E3F79"/>
    <w:rsid w:val="006E418E"/>
    <w:rsid w:val="006E4CAB"/>
    <w:rsid w:val="006E5B53"/>
    <w:rsid w:val="006E65A4"/>
    <w:rsid w:val="006F0815"/>
    <w:rsid w:val="006F0ABA"/>
    <w:rsid w:val="006F2C02"/>
    <w:rsid w:val="006F2FF3"/>
    <w:rsid w:val="006F4AF7"/>
    <w:rsid w:val="006F50F9"/>
    <w:rsid w:val="006F5628"/>
    <w:rsid w:val="006F70FD"/>
    <w:rsid w:val="007027CB"/>
    <w:rsid w:val="007049A9"/>
    <w:rsid w:val="00705AC5"/>
    <w:rsid w:val="00705F97"/>
    <w:rsid w:val="00706EE4"/>
    <w:rsid w:val="00710533"/>
    <w:rsid w:val="00714097"/>
    <w:rsid w:val="00714AAF"/>
    <w:rsid w:val="00716F56"/>
    <w:rsid w:val="007177A5"/>
    <w:rsid w:val="007207EE"/>
    <w:rsid w:val="007211FF"/>
    <w:rsid w:val="007226FE"/>
    <w:rsid w:val="00722EAA"/>
    <w:rsid w:val="00722FE5"/>
    <w:rsid w:val="007235B0"/>
    <w:rsid w:val="00725CEA"/>
    <w:rsid w:val="00725D8F"/>
    <w:rsid w:val="007301BE"/>
    <w:rsid w:val="00733B14"/>
    <w:rsid w:val="00733FED"/>
    <w:rsid w:val="007359BC"/>
    <w:rsid w:val="00736C78"/>
    <w:rsid w:val="00737AD6"/>
    <w:rsid w:val="00737FBD"/>
    <w:rsid w:val="00740ED2"/>
    <w:rsid w:val="00741F96"/>
    <w:rsid w:val="0074316A"/>
    <w:rsid w:val="0074321E"/>
    <w:rsid w:val="00745269"/>
    <w:rsid w:val="00747B3B"/>
    <w:rsid w:val="00752AD4"/>
    <w:rsid w:val="007545FE"/>
    <w:rsid w:val="00754CCD"/>
    <w:rsid w:val="0075577C"/>
    <w:rsid w:val="00756104"/>
    <w:rsid w:val="0075650D"/>
    <w:rsid w:val="007651F9"/>
    <w:rsid w:val="007656D1"/>
    <w:rsid w:val="007674F1"/>
    <w:rsid w:val="00770FA5"/>
    <w:rsid w:val="00773EEA"/>
    <w:rsid w:val="00776A7A"/>
    <w:rsid w:val="00777913"/>
    <w:rsid w:val="0078053B"/>
    <w:rsid w:val="00781990"/>
    <w:rsid w:val="00782158"/>
    <w:rsid w:val="00786283"/>
    <w:rsid w:val="007937B6"/>
    <w:rsid w:val="0079414E"/>
    <w:rsid w:val="00794BBB"/>
    <w:rsid w:val="00795C5B"/>
    <w:rsid w:val="0079779D"/>
    <w:rsid w:val="007A25FC"/>
    <w:rsid w:val="007A2F80"/>
    <w:rsid w:val="007A73B4"/>
    <w:rsid w:val="007A7405"/>
    <w:rsid w:val="007B01A4"/>
    <w:rsid w:val="007B0B9E"/>
    <w:rsid w:val="007B193F"/>
    <w:rsid w:val="007B1B19"/>
    <w:rsid w:val="007B25DF"/>
    <w:rsid w:val="007B3B41"/>
    <w:rsid w:val="007B3ED2"/>
    <w:rsid w:val="007C079C"/>
    <w:rsid w:val="007C0848"/>
    <w:rsid w:val="007C1788"/>
    <w:rsid w:val="007C2995"/>
    <w:rsid w:val="007C340B"/>
    <w:rsid w:val="007C45C9"/>
    <w:rsid w:val="007D53E8"/>
    <w:rsid w:val="007D79CB"/>
    <w:rsid w:val="007E04DD"/>
    <w:rsid w:val="007E0761"/>
    <w:rsid w:val="007E1C79"/>
    <w:rsid w:val="007E5579"/>
    <w:rsid w:val="007E691D"/>
    <w:rsid w:val="007F07F6"/>
    <w:rsid w:val="007F1920"/>
    <w:rsid w:val="007F1BE4"/>
    <w:rsid w:val="007F2B7A"/>
    <w:rsid w:val="007F2D97"/>
    <w:rsid w:val="00802A87"/>
    <w:rsid w:val="00802ED3"/>
    <w:rsid w:val="00803F91"/>
    <w:rsid w:val="00805333"/>
    <w:rsid w:val="00813B15"/>
    <w:rsid w:val="00813E59"/>
    <w:rsid w:val="00814AB0"/>
    <w:rsid w:val="008179B8"/>
    <w:rsid w:val="00817E02"/>
    <w:rsid w:val="0082095F"/>
    <w:rsid w:val="0082339E"/>
    <w:rsid w:val="008237D8"/>
    <w:rsid w:val="008247E3"/>
    <w:rsid w:val="00824A91"/>
    <w:rsid w:val="00830BA6"/>
    <w:rsid w:val="00830C79"/>
    <w:rsid w:val="00832C99"/>
    <w:rsid w:val="00833DFB"/>
    <w:rsid w:val="00836687"/>
    <w:rsid w:val="00836D84"/>
    <w:rsid w:val="0083768D"/>
    <w:rsid w:val="008403E1"/>
    <w:rsid w:val="0084239A"/>
    <w:rsid w:val="00842A6B"/>
    <w:rsid w:val="008467AB"/>
    <w:rsid w:val="00846989"/>
    <w:rsid w:val="00851383"/>
    <w:rsid w:val="00852074"/>
    <w:rsid w:val="0085403F"/>
    <w:rsid w:val="008551AC"/>
    <w:rsid w:val="008555B7"/>
    <w:rsid w:val="008558E1"/>
    <w:rsid w:val="00855AB4"/>
    <w:rsid w:val="00856343"/>
    <w:rsid w:val="0085670D"/>
    <w:rsid w:val="00860E38"/>
    <w:rsid w:val="008651F6"/>
    <w:rsid w:val="00866063"/>
    <w:rsid w:val="008663A6"/>
    <w:rsid w:val="00870530"/>
    <w:rsid w:val="00872A28"/>
    <w:rsid w:val="008743C3"/>
    <w:rsid w:val="00875B80"/>
    <w:rsid w:val="00882F18"/>
    <w:rsid w:val="008852FF"/>
    <w:rsid w:val="00887907"/>
    <w:rsid w:val="0089093A"/>
    <w:rsid w:val="00893E1C"/>
    <w:rsid w:val="008957E0"/>
    <w:rsid w:val="00897993"/>
    <w:rsid w:val="008A033D"/>
    <w:rsid w:val="008A0CC8"/>
    <w:rsid w:val="008A18B8"/>
    <w:rsid w:val="008A757A"/>
    <w:rsid w:val="008B0127"/>
    <w:rsid w:val="008B680B"/>
    <w:rsid w:val="008C0140"/>
    <w:rsid w:val="008C04DE"/>
    <w:rsid w:val="008C37F0"/>
    <w:rsid w:val="008C45B1"/>
    <w:rsid w:val="008C5AA7"/>
    <w:rsid w:val="008C7364"/>
    <w:rsid w:val="008D0B3D"/>
    <w:rsid w:val="008D1292"/>
    <w:rsid w:val="008D1521"/>
    <w:rsid w:val="008D186D"/>
    <w:rsid w:val="008D4359"/>
    <w:rsid w:val="008E216B"/>
    <w:rsid w:val="008E6113"/>
    <w:rsid w:val="008E6431"/>
    <w:rsid w:val="008E6DA2"/>
    <w:rsid w:val="008E7B76"/>
    <w:rsid w:val="008E7E4B"/>
    <w:rsid w:val="008F09FF"/>
    <w:rsid w:val="008F211E"/>
    <w:rsid w:val="008F2B30"/>
    <w:rsid w:val="008F301A"/>
    <w:rsid w:val="008F30E0"/>
    <w:rsid w:val="008F391A"/>
    <w:rsid w:val="008F47BC"/>
    <w:rsid w:val="008F55BB"/>
    <w:rsid w:val="008F5C90"/>
    <w:rsid w:val="008F6B96"/>
    <w:rsid w:val="009002B8"/>
    <w:rsid w:val="0090133F"/>
    <w:rsid w:val="0090191F"/>
    <w:rsid w:val="00902416"/>
    <w:rsid w:val="00902B68"/>
    <w:rsid w:val="00903620"/>
    <w:rsid w:val="00904FDA"/>
    <w:rsid w:val="009069E3"/>
    <w:rsid w:val="009156AC"/>
    <w:rsid w:val="00915A21"/>
    <w:rsid w:val="009161DD"/>
    <w:rsid w:val="00917A5D"/>
    <w:rsid w:val="00921DB0"/>
    <w:rsid w:val="009223AA"/>
    <w:rsid w:val="009232C9"/>
    <w:rsid w:val="0092573E"/>
    <w:rsid w:val="00926608"/>
    <w:rsid w:val="00926CAE"/>
    <w:rsid w:val="0092741A"/>
    <w:rsid w:val="00927F61"/>
    <w:rsid w:val="00930A6D"/>
    <w:rsid w:val="009346DB"/>
    <w:rsid w:val="00934AFE"/>
    <w:rsid w:val="00935C16"/>
    <w:rsid w:val="00937118"/>
    <w:rsid w:val="00937A78"/>
    <w:rsid w:val="00940F89"/>
    <w:rsid w:val="0094154F"/>
    <w:rsid w:val="0094308E"/>
    <w:rsid w:val="0094352B"/>
    <w:rsid w:val="00944191"/>
    <w:rsid w:val="009456A5"/>
    <w:rsid w:val="00950589"/>
    <w:rsid w:val="00951069"/>
    <w:rsid w:val="00952DFD"/>
    <w:rsid w:val="00952ECE"/>
    <w:rsid w:val="009540C6"/>
    <w:rsid w:val="009552C9"/>
    <w:rsid w:val="0095637F"/>
    <w:rsid w:val="00956A4A"/>
    <w:rsid w:val="00957FB6"/>
    <w:rsid w:val="00960F13"/>
    <w:rsid w:val="00963783"/>
    <w:rsid w:val="00963AA3"/>
    <w:rsid w:val="0096414E"/>
    <w:rsid w:val="00965549"/>
    <w:rsid w:val="009659C9"/>
    <w:rsid w:val="00966FD9"/>
    <w:rsid w:val="00967436"/>
    <w:rsid w:val="00971787"/>
    <w:rsid w:val="00973B39"/>
    <w:rsid w:val="009751BB"/>
    <w:rsid w:val="00976446"/>
    <w:rsid w:val="00984EC1"/>
    <w:rsid w:val="00985062"/>
    <w:rsid w:val="00985C9F"/>
    <w:rsid w:val="009863C4"/>
    <w:rsid w:val="00986EE8"/>
    <w:rsid w:val="009879A9"/>
    <w:rsid w:val="00987EF2"/>
    <w:rsid w:val="00990E42"/>
    <w:rsid w:val="009919B8"/>
    <w:rsid w:val="00995CC7"/>
    <w:rsid w:val="00997D78"/>
    <w:rsid w:val="009A4006"/>
    <w:rsid w:val="009A5B12"/>
    <w:rsid w:val="009A7A43"/>
    <w:rsid w:val="009A7FCB"/>
    <w:rsid w:val="009B20E9"/>
    <w:rsid w:val="009B21D4"/>
    <w:rsid w:val="009B28DD"/>
    <w:rsid w:val="009B29C3"/>
    <w:rsid w:val="009B37EC"/>
    <w:rsid w:val="009B3DDC"/>
    <w:rsid w:val="009B5A38"/>
    <w:rsid w:val="009C01A2"/>
    <w:rsid w:val="009C0A8D"/>
    <w:rsid w:val="009C178D"/>
    <w:rsid w:val="009C1A58"/>
    <w:rsid w:val="009C1C77"/>
    <w:rsid w:val="009C2C36"/>
    <w:rsid w:val="009C7E23"/>
    <w:rsid w:val="009D0285"/>
    <w:rsid w:val="009D12EE"/>
    <w:rsid w:val="009D1498"/>
    <w:rsid w:val="009D19E0"/>
    <w:rsid w:val="009D22A7"/>
    <w:rsid w:val="009D2404"/>
    <w:rsid w:val="009D4327"/>
    <w:rsid w:val="009D4B59"/>
    <w:rsid w:val="009D6610"/>
    <w:rsid w:val="009D6DA0"/>
    <w:rsid w:val="009D74E8"/>
    <w:rsid w:val="009E1C8B"/>
    <w:rsid w:val="009E1C8C"/>
    <w:rsid w:val="009E410A"/>
    <w:rsid w:val="009E5703"/>
    <w:rsid w:val="009E7A29"/>
    <w:rsid w:val="009F164D"/>
    <w:rsid w:val="009F24D8"/>
    <w:rsid w:val="009F4C26"/>
    <w:rsid w:val="009F5A21"/>
    <w:rsid w:val="009F604E"/>
    <w:rsid w:val="009F6153"/>
    <w:rsid w:val="009F6F7C"/>
    <w:rsid w:val="00A0154D"/>
    <w:rsid w:val="00A030C0"/>
    <w:rsid w:val="00A0345A"/>
    <w:rsid w:val="00A03483"/>
    <w:rsid w:val="00A04AA0"/>
    <w:rsid w:val="00A05D61"/>
    <w:rsid w:val="00A07B61"/>
    <w:rsid w:val="00A128FC"/>
    <w:rsid w:val="00A14FA2"/>
    <w:rsid w:val="00A15A45"/>
    <w:rsid w:val="00A16FE4"/>
    <w:rsid w:val="00A17583"/>
    <w:rsid w:val="00A17AF4"/>
    <w:rsid w:val="00A20925"/>
    <w:rsid w:val="00A212B7"/>
    <w:rsid w:val="00A25CDE"/>
    <w:rsid w:val="00A265E8"/>
    <w:rsid w:val="00A26CCC"/>
    <w:rsid w:val="00A27897"/>
    <w:rsid w:val="00A27E7A"/>
    <w:rsid w:val="00A31102"/>
    <w:rsid w:val="00A34939"/>
    <w:rsid w:val="00A353F5"/>
    <w:rsid w:val="00A359D6"/>
    <w:rsid w:val="00A36BB0"/>
    <w:rsid w:val="00A40926"/>
    <w:rsid w:val="00A41E58"/>
    <w:rsid w:val="00A43375"/>
    <w:rsid w:val="00A44175"/>
    <w:rsid w:val="00A4452D"/>
    <w:rsid w:val="00A448DB"/>
    <w:rsid w:val="00A44BAC"/>
    <w:rsid w:val="00A45385"/>
    <w:rsid w:val="00A50525"/>
    <w:rsid w:val="00A52595"/>
    <w:rsid w:val="00A53A85"/>
    <w:rsid w:val="00A53CF8"/>
    <w:rsid w:val="00A560F0"/>
    <w:rsid w:val="00A567D1"/>
    <w:rsid w:val="00A60EB3"/>
    <w:rsid w:val="00A610E0"/>
    <w:rsid w:val="00A62341"/>
    <w:rsid w:val="00A63C8E"/>
    <w:rsid w:val="00A65C29"/>
    <w:rsid w:val="00A677C2"/>
    <w:rsid w:val="00A67B55"/>
    <w:rsid w:val="00A7299A"/>
    <w:rsid w:val="00A76C3A"/>
    <w:rsid w:val="00A7748D"/>
    <w:rsid w:val="00A82221"/>
    <w:rsid w:val="00A87A0D"/>
    <w:rsid w:val="00A901C1"/>
    <w:rsid w:val="00A91225"/>
    <w:rsid w:val="00A965DB"/>
    <w:rsid w:val="00A96E74"/>
    <w:rsid w:val="00A974AF"/>
    <w:rsid w:val="00AA03F3"/>
    <w:rsid w:val="00AA0B48"/>
    <w:rsid w:val="00AA204D"/>
    <w:rsid w:val="00AA252F"/>
    <w:rsid w:val="00AA4F69"/>
    <w:rsid w:val="00AB0044"/>
    <w:rsid w:val="00AB0E24"/>
    <w:rsid w:val="00AB0F9A"/>
    <w:rsid w:val="00AB2709"/>
    <w:rsid w:val="00AB558A"/>
    <w:rsid w:val="00AB7538"/>
    <w:rsid w:val="00AC02BA"/>
    <w:rsid w:val="00AC1889"/>
    <w:rsid w:val="00AC2A1A"/>
    <w:rsid w:val="00AC472A"/>
    <w:rsid w:val="00AC6AA2"/>
    <w:rsid w:val="00AD3BE7"/>
    <w:rsid w:val="00AD4446"/>
    <w:rsid w:val="00AD4F33"/>
    <w:rsid w:val="00AD556E"/>
    <w:rsid w:val="00AD6606"/>
    <w:rsid w:val="00AD68D7"/>
    <w:rsid w:val="00AE0327"/>
    <w:rsid w:val="00AE0CFB"/>
    <w:rsid w:val="00AE1BB5"/>
    <w:rsid w:val="00AE23D7"/>
    <w:rsid w:val="00AE25A0"/>
    <w:rsid w:val="00AE5B3A"/>
    <w:rsid w:val="00AE5D7D"/>
    <w:rsid w:val="00AE62F4"/>
    <w:rsid w:val="00AE6A7B"/>
    <w:rsid w:val="00AE7355"/>
    <w:rsid w:val="00AF2D8F"/>
    <w:rsid w:val="00AF50A0"/>
    <w:rsid w:val="00AF5F0B"/>
    <w:rsid w:val="00B04058"/>
    <w:rsid w:val="00B062B4"/>
    <w:rsid w:val="00B06ED4"/>
    <w:rsid w:val="00B110AA"/>
    <w:rsid w:val="00B11D4E"/>
    <w:rsid w:val="00B13738"/>
    <w:rsid w:val="00B13FE3"/>
    <w:rsid w:val="00B14E3B"/>
    <w:rsid w:val="00B21246"/>
    <w:rsid w:val="00B21FB3"/>
    <w:rsid w:val="00B22A6E"/>
    <w:rsid w:val="00B23E2F"/>
    <w:rsid w:val="00B23FF6"/>
    <w:rsid w:val="00B3130C"/>
    <w:rsid w:val="00B334D9"/>
    <w:rsid w:val="00B3377F"/>
    <w:rsid w:val="00B3542A"/>
    <w:rsid w:val="00B365A9"/>
    <w:rsid w:val="00B426A7"/>
    <w:rsid w:val="00B4298F"/>
    <w:rsid w:val="00B4604F"/>
    <w:rsid w:val="00B463AF"/>
    <w:rsid w:val="00B46CAD"/>
    <w:rsid w:val="00B5155F"/>
    <w:rsid w:val="00B523CF"/>
    <w:rsid w:val="00B52690"/>
    <w:rsid w:val="00B5409A"/>
    <w:rsid w:val="00B547C1"/>
    <w:rsid w:val="00B564A2"/>
    <w:rsid w:val="00B57019"/>
    <w:rsid w:val="00B60517"/>
    <w:rsid w:val="00B62227"/>
    <w:rsid w:val="00B64BBD"/>
    <w:rsid w:val="00B64DEA"/>
    <w:rsid w:val="00B66B61"/>
    <w:rsid w:val="00B67E32"/>
    <w:rsid w:val="00B72C1C"/>
    <w:rsid w:val="00B741C3"/>
    <w:rsid w:val="00B7426A"/>
    <w:rsid w:val="00B75425"/>
    <w:rsid w:val="00B75CD8"/>
    <w:rsid w:val="00B77AF2"/>
    <w:rsid w:val="00B80FCC"/>
    <w:rsid w:val="00B84D5F"/>
    <w:rsid w:val="00B85D01"/>
    <w:rsid w:val="00B85DF8"/>
    <w:rsid w:val="00B86D42"/>
    <w:rsid w:val="00B86E14"/>
    <w:rsid w:val="00B8755A"/>
    <w:rsid w:val="00B9338E"/>
    <w:rsid w:val="00B93748"/>
    <w:rsid w:val="00B9587D"/>
    <w:rsid w:val="00B9682E"/>
    <w:rsid w:val="00BA04F4"/>
    <w:rsid w:val="00BA1935"/>
    <w:rsid w:val="00BA1C92"/>
    <w:rsid w:val="00BA2756"/>
    <w:rsid w:val="00BA4D05"/>
    <w:rsid w:val="00BA59D2"/>
    <w:rsid w:val="00BA751F"/>
    <w:rsid w:val="00BA7C6A"/>
    <w:rsid w:val="00BB0322"/>
    <w:rsid w:val="00BB1F20"/>
    <w:rsid w:val="00BB231C"/>
    <w:rsid w:val="00BB5BCE"/>
    <w:rsid w:val="00BB62C5"/>
    <w:rsid w:val="00BC145B"/>
    <w:rsid w:val="00BC1F34"/>
    <w:rsid w:val="00BC2C2B"/>
    <w:rsid w:val="00BC3530"/>
    <w:rsid w:val="00BC42FF"/>
    <w:rsid w:val="00BC44C9"/>
    <w:rsid w:val="00BC559B"/>
    <w:rsid w:val="00BC5A08"/>
    <w:rsid w:val="00BC5FD9"/>
    <w:rsid w:val="00BC6999"/>
    <w:rsid w:val="00BC772D"/>
    <w:rsid w:val="00BD3F73"/>
    <w:rsid w:val="00BD408B"/>
    <w:rsid w:val="00BD57A9"/>
    <w:rsid w:val="00BE02CD"/>
    <w:rsid w:val="00BE105A"/>
    <w:rsid w:val="00BE1395"/>
    <w:rsid w:val="00BE355D"/>
    <w:rsid w:val="00BE4724"/>
    <w:rsid w:val="00BE5732"/>
    <w:rsid w:val="00BE5E03"/>
    <w:rsid w:val="00BE6483"/>
    <w:rsid w:val="00BE6C1C"/>
    <w:rsid w:val="00BE7F02"/>
    <w:rsid w:val="00BF0571"/>
    <w:rsid w:val="00BF0BAA"/>
    <w:rsid w:val="00BF1387"/>
    <w:rsid w:val="00BF1FB5"/>
    <w:rsid w:val="00BF30EF"/>
    <w:rsid w:val="00BF3678"/>
    <w:rsid w:val="00BF4B43"/>
    <w:rsid w:val="00BF5051"/>
    <w:rsid w:val="00BF57CD"/>
    <w:rsid w:val="00C00710"/>
    <w:rsid w:val="00C009ED"/>
    <w:rsid w:val="00C00C19"/>
    <w:rsid w:val="00C01564"/>
    <w:rsid w:val="00C029A6"/>
    <w:rsid w:val="00C02E51"/>
    <w:rsid w:val="00C04068"/>
    <w:rsid w:val="00C04C3C"/>
    <w:rsid w:val="00C05DEC"/>
    <w:rsid w:val="00C05E8F"/>
    <w:rsid w:val="00C1171E"/>
    <w:rsid w:val="00C1407A"/>
    <w:rsid w:val="00C14B9E"/>
    <w:rsid w:val="00C17AB1"/>
    <w:rsid w:val="00C21E06"/>
    <w:rsid w:val="00C221AE"/>
    <w:rsid w:val="00C233EB"/>
    <w:rsid w:val="00C23E06"/>
    <w:rsid w:val="00C24079"/>
    <w:rsid w:val="00C2499D"/>
    <w:rsid w:val="00C24F16"/>
    <w:rsid w:val="00C25758"/>
    <w:rsid w:val="00C25CE2"/>
    <w:rsid w:val="00C25E7F"/>
    <w:rsid w:val="00C31469"/>
    <w:rsid w:val="00C32007"/>
    <w:rsid w:val="00C32BB8"/>
    <w:rsid w:val="00C3535F"/>
    <w:rsid w:val="00C358BD"/>
    <w:rsid w:val="00C37E86"/>
    <w:rsid w:val="00C40F14"/>
    <w:rsid w:val="00C43160"/>
    <w:rsid w:val="00C4380D"/>
    <w:rsid w:val="00C5125D"/>
    <w:rsid w:val="00C51A8C"/>
    <w:rsid w:val="00C54F8C"/>
    <w:rsid w:val="00C559EB"/>
    <w:rsid w:val="00C55B25"/>
    <w:rsid w:val="00C5687E"/>
    <w:rsid w:val="00C62E2E"/>
    <w:rsid w:val="00C63BC1"/>
    <w:rsid w:val="00C642A2"/>
    <w:rsid w:val="00C64831"/>
    <w:rsid w:val="00C673BE"/>
    <w:rsid w:val="00C67CF4"/>
    <w:rsid w:val="00C72394"/>
    <w:rsid w:val="00C723F0"/>
    <w:rsid w:val="00C74566"/>
    <w:rsid w:val="00C74B0C"/>
    <w:rsid w:val="00C7798C"/>
    <w:rsid w:val="00C80CCE"/>
    <w:rsid w:val="00C80F09"/>
    <w:rsid w:val="00C81436"/>
    <w:rsid w:val="00C81AF4"/>
    <w:rsid w:val="00C82902"/>
    <w:rsid w:val="00C84561"/>
    <w:rsid w:val="00C8674C"/>
    <w:rsid w:val="00C86E50"/>
    <w:rsid w:val="00C8789C"/>
    <w:rsid w:val="00C90C15"/>
    <w:rsid w:val="00C934B5"/>
    <w:rsid w:val="00C93B0D"/>
    <w:rsid w:val="00C93C2C"/>
    <w:rsid w:val="00C95343"/>
    <w:rsid w:val="00C95659"/>
    <w:rsid w:val="00C96FED"/>
    <w:rsid w:val="00C977C4"/>
    <w:rsid w:val="00CA13D9"/>
    <w:rsid w:val="00CA1840"/>
    <w:rsid w:val="00CA2C50"/>
    <w:rsid w:val="00CA2D31"/>
    <w:rsid w:val="00CB2C4F"/>
    <w:rsid w:val="00CB3224"/>
    <w:rsid w:val="00CB353C"/>
    <w:rsid w:val="00CB3634"/>
    <w:rsid w:val="00CB4D40"/>
    <w:rsid w:val="00CB5C5E"/>
    <w:rsid w:val="00CB6842"/>
    <w:rsid w:val="00CB69A0"/>
    <w:rsid w:val="00CB6CA9"/>
    <w:rsid w:val="00CB7130"/>
    <w:rsid w:val="00CB7DC4"/>
    <w:rsid w:val="00CC0EB4"/>
    <w:rsid w:val="00CC6BA3"/>
    <w:rsid w:val="00CC793B"/>
    <w:rsid w:val="00CC7A40"/>
    <w:rsid w:val="00CD5008"/>
    <w:rsid w:val="00CD640B"/>
    <w:rsid w:val="00CD717F"/>
    <w:rsid w:val="00CE01D6"/>
    <w:rsid w:val="00CE2CAD"/>
    <w:rsid w:val="00CE2F72"/>
    <w:rsid w:val="00CE7F1F"/>
    <w:rsid w:val="00CF095A"/>
    <w:rsid w:val="00CF1003"/>
    <w:rsid w:val="00CF3408"/>
    <w:rsid w:val="00CF37A5"/>
    <w:rsid w:val="00CF4446"/>
    <w:rsid w:val="00CF575A"/>
    <w:rsid w:val="00CF5C3D"/>
    <w:rsid w:val="00CF7851"/>
    <w:rsid w:val="00D01D35"/>
    <w:rsid w:val="00D01DDC"/>
    <w:rsid w:val="00D0332C"/>
    <w:rsid w:val="00D047E8"/>
    <w:rsid w:val="00D061E5"/>
    <w:rsid w:val="00D06B6A"/>
    <w:rsid w:val="00D074C1"/>
    <w:rsid w:val="00D11113"/>
    <w:rsid w:val="00D12409"/>
    <w:rsid w:val="00D12727"/>
    <w:rsid w:val="00D14EA7"/>
    <w:rsid w:val="00D15E16"/>
    <w:rsid w:val="00D209F8"/>
    <w:rsid w:val="00D21BB6"/>
    <w:rsid w:val="00D22486"/>
    <w:rsid w:val="00D225D6"/>
    <w:rsid w:val="00D2386B"/>
    <w:rsid w:val="00D23C73"/>
    <w:rsid w:val="00D24210"/>
    <w:rsid w:val="00D26B76"/>
    <w:rsid w:val="00D2710B"/>
    <w:rsid w:val="00D30537"/>
    <w:rsid w:val="00D32001"/>
    <w:rsid w:val="00D32460"/>
    <w:rsid w:val="00D3414C"/>
    <w:rsid w:val="00D35889"/>
    <w:rsid w:val="00D3617F"/>
    <w:rsid w:val="00D378F4"/>
    <w:rsid w:val="00D4080F"/>
    <w:rsid w:val="00D4270B"/>
    <w:rsid w:val="00D44270"/>
    <w:rsid w:val="00D456ED"/>
    <w:rsid w:val="00D458AE"/>
    <w:rsid w:val="00D4689D"/>
    <w:rsid w:val="00D473AF"/>
    <w:rsid w:val="00D5052E"/>
    <w:rsid w:val="00D50921"/>
    <w:rsid w:val="00D52FA1"/>
    <w:rsid w:val="00D5435C"/>
    <w:rsid w:val="00D56522"/>
    <w:rsid w:val="00D56EC0"/>
    <w:rsid w:val="00D56F84"/>
    <w:rsid w:val="00D57CB1"/>
    <w:rsid w:val="00D61B01"/>
    <w:rsid w:val="00D62A5C"/>
    <w:rsid w:val="00D63857"/>
    <w:rsid w:val="00D6705F"/>
    <w:rsid w:val="00D672DE"/>
    <w:rsid w:val="00D74E61"/>
    <w:rsid w:val="00D81F31"/>
    <w:rsid w:val="00D82513"/>
    <w:rsid w:val="00D830D9"/>
    <w:rsid w:val="00D83AFE"/>
    <w:rsid w:val="00D83BC7"/>
    <w:rsid w:val="00D853CD"/>
    <w:rsid w:val="00D86611"/>
    <w:rsid w:val="00D87118"/>
    <w:rsid w:val="00D875C7"/>
    <w:rsid w:val="00D90328"/>
    <w:rsid w:val="00D90A1A"/>
    <w:rsid w:val="00D91CB6"/>
    <w:rsid w:val="00D92363"/>
    <w:rsid w:val="00D9411C"/>
    <w:rsid w:val="00D94D11"/>
    <w:rsid w:val="00D95696"/>
    <w:rsid w:val="00D9615E"/>
    <w:rsid w:val="00D975C1"/>
    <w:rsid w:val="00D9764E"/>
    <w:rsid w:val="00DA28CB"/>
    <w:rsid w:val="00DA353D"/>
    <w:rsid w:val="00DA36BE"/>
    <w:rsid w:val="00DA3DF8"/>
    <w:rsid w:val="00DA4619"/>
    <w:rsid w:val="00DA4912"/>
    <w:rsid w:val="00DA79E9"/>
    <w:rsid w:val="00DB0BDC"/>
    <w:rsid w:val="00DB760D"/>
    <w:rsid w:val="00DC029C"/>
    <w:rsid w:val="00DC0611"/>
    <w:rsid w:val="00DC0DB7"/>
    <w:rsid w:val="00DC1B64"/>
    <w:rsid w:val="00DC4DE3"/>
    <w:rsid w:val="00DC6282"/>
    <w:rsid w:val="00DC781B"/>
    <w:rsid w:val="00DC7892"/>
    <w:rsid w:val="00DD04C9"/>
    <w:rsid w:val="00DD0C6A"/>
    <w:rsid w:val="00DD3C79"/>
    <w:rsid w:val="00DD5E74"/>
    <w:rsid w:val="00DD5F90"/>
    <w:rsid w:val="00DD6278"/>
    <w:rsid w:val="00DD68F0"/>
    <w:rsid w:val="00DD6CC9"/>
    <w:rsid w:val="00DE0619"/>
    <w:rsid w:val="00DE43C0"/>
    <w:rsid w:val="00DE4E62"/>
    <w:rsid w:val="00DE649D"/>
    <w:rsid w:val="00DE6E69"/>
    <w:rsid w:val="00DE71A0"/>
    <w:rsid w:val="00DE7BF4"/>
    <w:rsid w:val="00DF0583"/>
    <w:rsid w:val="00DF6108"/>
    <w:rsid w:val="00DF6E9A"/>
    <w:rsid w:val="00DF7048"/>
    <w:rsid w:val="00E00B55"/>
    <w:rsid w:val="00E00D89"/>
    <w:rsid w:val="00E018E9"/>
    <w:rsid w:val="00E02C16"/>
    <w:rsid w:val="00E02F72"/>
    <w:rsid w:val="00E077D5"/>
    <w:rsid w:val="00E1065E"/>
    <w:rsid w:val="00E11ED8"/>
    <w:rsid w:val="00E1514A"/>
    <w:rsid w:val="00E15254"/>
    <w:rsid w:val="00E15417"/>
    <w:rsid w:val="00E15A0E"/>
    <w:rsid w:val="00E16D01"/>
    <w:rsid w:val="00E17991"/>
    <w:rsid w:val="00E2040F"/>
    <w:rsid w:val="00E21B10"/>
    <w:rsid w:val="00E2291C"/>
    <w:rsid w:val="00E22B90"/>
    <w:rsid w:val="00E2460B"/>
    <w:rsid w:val="00E25947"/>
    <w:rsid w:val="00E26DFE"/>
    <w:rsid w:val="00E26F1F"/>
    <w:rsid w:val="00E27223"/>
    <w:rsid w:val="00E27C68"/>
    <w:rsid w:val="00E30FAD"/>
    <w:rsid w:val="00E332A0"/>
    <w:rsid w:val="00E333BD"/>
    <w:rsid w:val="00E34FD1"/>
    <w:rsid w:val="00E36038"/>
    <w:rsid w:val="00E3795F"/>
    <w:rsid w:val="00E408F9"/>
    <w:rsid w:val="00E42B09"/>
    <w:rsid w:val="00E453CA"/>
    <w:rsid w:val="00E45A31"/>
    <w:rsid w:val="00E513EF"/>
    <w:rsid w:val="00E51BB3"/>
    <w:rsid w:val="00E52909"/>
    <w:rsid w:val="00E52D7F"/>
    <w:rsid w:val="00E54062"/>
    <w:rsid w:val="00E540AA"/>
    <w:rsid w:val="00E54E48"/>
    <w:rsid w:val="00E566BE"/>
    <w:rsid w:val="00E56F54"/>
    <w:rsid w:val="00E607C3"/>
    <w:rsid w:val="00E6145C"/>
    <w:rsid w:val="00E61CFD"/>
    <w:rsid w:val="00E65AF1"/>
    <w:rsid w:val="00E66586"/>
    <w:rsid w:val="00E66694"/>
    <w:rsid w:val="00E7178D"/>
    <w:rsid w:val="00E71C8E"/>
    <w:rsid w:val="00E73D18"/>
    <w:rsid w:val="00E74458"/>
    <w:rsid w:val="00E748BD"/>
    <w:rsid w:val="00E76217"/>
    <w:rsid w:val="00E7665A"/>
    <w:rsid w:val="00E804D3"/>
    <w:rsid w:val="00E816D1"/>
    <w:rsid w:val="00E82577"/>
    <w:rsid w:val="00E84221"/>
    <w:rsid w:val="00E8450C"/>
    <w:rsid w:val="00E84969"/>
    <w:rsid w:val="00E8521E"/>
    <w:rsid w:val="00E8712D"/>
    <w:rsid w:val="00E87B52"/>
    <w:rsid w:val="00E939C8"/>
    <w:rsid w:val="00E945DF"/>
    <w:rsid w:val="00E95137"/>
    <w:rsid w:val="00E96175"/>
    <w:rsid w:val="00E97C40"/>
    <w:rsid w:val="00EA5826"/>
    <w:rsid w:val="00EA69CB"/>
    <w:rsid w:val="00EA7D18"/>
    <w:rsid w:val="00EB0D46"/>
    <w:rsid w:val="00EB291B"/>
    <w:rsid w:val="00EB2BB2"/>
    <w:rsid w:val="00EB34AB"/>
    <w:rsid w:val="00EB468D"/>
    <w:rsid w:val="00EB65FA"/>
    <w:rsid w:val="00EB6991"/>
    <w:rsid w:val="00EB6F1C"/>
    <w:rsid w:val="00EB7D1B"/>
    <w:rsid w:val="00EC184F"/>
    <w:rsid w:val="00EC323D"/>
    <w:rsid w:val="00EC356C"/>
    <w:rsid w:val="00EC358A"/>
    <w:rsid w:val="00ED24D7"/>
    <w:rsid w:val="00ED2E93"/>
    <w:rsid w:val="00ED5FE8"/>
    <w:rsid w:val="00ED6DAF"/>
    <w:rsid w:val="00ED7ED5"/>
    <w:rsid w:val="00EE0247"/>
    <w:rsid w:val="00EE1602"/>
    <w:rsid w:val="00EE1C51"/>
    <w:rsid w:val="00EE226A"/>
    <w:rsid w:val="00EE5A94"/>
    <w:rsid w:val="00EE6198"/>
    <w:rsid w:val="00EE7346"/>
    <w:rsid w:val="00EF0B6A"/>
    <w:rsid w:val="00EF11C8"/>
    <w:rsid w:val="00EF60B4"/>
    <w:rsid w:val="00EF60D9"/>
    <w:rsid w:val="00EF7728"/>
    <w:rsid w:val="00EF7E49"/>
    <w:rsid w:val="00F00E2F"/>
    <w:rsid w:val="00F032A9"/>
    <w:rsid w:val="00F06CDE"/>
    <w:rsid w:val="00F10EB3"/>
    <w:rsid w:val="00F12A2D"/>
    <w:rsid w:val="00F130BD"/>
    <w:rsid w:val="00F13D8A"/>
    <w:rsid w:val="00F15995"/>
    <w:rsid w:val="00F17753"/>
    <w:rsid w:val="00F2022B"/>
    <w:rsid w:val="00F203DE"/>
    <w:rsid w:val="00F204C3"/>
    <w:rsid w:val="00F204D6"/>
    <w:rsid w:val="00F23D42"/>
    <w:rsid w:val="00F2560A"/>
    <w:rsid w:val="00F25D03"/>
    <w:rsid w:val="00F27F3C"/>
    <w:rsid w:val="00F313C9"/>
    <w:rsid w:val="00F31C84"/>
    <w:rsid w:val="00F3322D"/>
    <w:rsid w:val="00F34C21"/>
    <w:rsid w:val="00F353AF"/>
    <w:rsid w:val="00F3596B"/>
    <w:rsid w:val="00F36137"/>
    <w:rsid w:val="00F36231"/>
    <w:rsid w:val="00F36408"/>
    <w:rsid w:val="00F37DE4"/>
    <w:rsid w:val="00F41DB0"/>
    <w:rsid w:val="00F42AE9"/>
    <w:rsid w:val="00F440F1"/>
    <w:rsid w:val="00F4521A"/>
    <w:rsid w:val="00F45A33"/>
    <w:rsid w:val="00F46F40"/>
    <w:rsid w:val="00F47975"/>
    <w:rsid w:val="00F47AC1"/>
    <w:rsid w:val="00F5120E"/>
    <w:rsid w:val="00F5191B"/>
    <w:rsid w:val="00F52931"/>
    <w:rsid w:val="00F52A55"/>
    <w:rsid w:val="00F54EC8"/>
    <w:rsid w:val="00F55A70"/>
    <w:rsid w:val="00F575AF"/>
    <w:rsid w:val="00F6351D"/>
    <w:rsid w:val="00F641DE"/>
    <w:rsid w:val="00F676B1"/>
    <w:rsid w:val="00F6782B"/>
    <w:rsid w:val="00F67F5A"/>
    <w:rsid w:val="00F70504"/>
    <w:rsid w:val="00F7100B"/>
    <w:rsid w:val="00F71A54"/>
    <w:rsid w:val="00F7393E"/>
    <w:rsid w:val="00F755C4"/>
    <w:rsid w:val="00F75CB8"/>
    <w:rsid w:val="00F77C17"/>
    <w:rsid w:val="00F8196A"/>
    <w:rsid w:val="00F839E0"/>
    <w:rsid w:val="00F85615"/>
    <w:rsid w:val="00F87956"/>
    <w:rsid w:val="00F90614"/>
    <w:rsid w:val="00F917C5"/>
    <w:rsid w:val="00F921DB"/>
    <w:rsid w:val="00F929F0"/>
    <w:rsid w:val="00F94D93"/>
    <w:rsid w:val="00F94EDF"/>
    <w:rsid w:val="00F9523C"/>
    <w:rsid w:val="00FA19B3"/>
    <w:rsid w:val="00FA2F2F"/>
    <w:rsid w:val="00FA46FC"/>
    <w:rsid w:val="00FA56E8"/>
    <w:rsid w:val="00FA591A"/>
    <w:rsid w:val="00FA622E"/>
    <w:rsid w:val="00FA6DEA"/>
    <w:rsid w:val="00FA7737"/>
    <w:rsid w:val="00FB1C9B"/>
    <w:rsid w:val="00FB27EE"/>
    <w:rsid w:val="00FB4030"/>
    <w:rsid w:val="00FB6542"/>
    <w:rsid w:val="00FB7BF9"/>
    <w:rsid w:val="00FB7F2E"/>
    <w:rsid w:val="00FC1E8A"/>
    <w:rsid w:val="00FC304A"/>
    <w:rsid w:val="00FC39C2"/>
    <w:rsid w:val="00FD0F3B"/>
    <w:rsid w:val="00FD18CE"/>
    <w:rsid w:val="00FD1B3A"/>
    <w:rsid w:val="00FD559C"/>
    <w:rsid w:val="00FD5CFB"/>
    <w:rsid w:val="00FD5E2A"/>
    <w:rsid w:val="00FD71C0"/>
    <w:rsid w:val="00FD7AA8"/>
    <w:rsid w:val="00FE0261"/>
    <w:rsid w:val="00FE0FDB"/>
    <w:rsid w:val="00FE11BE"/>
    <w:rsid w:val="00FE322E"/>
    <w:rsid w:val="00FE357B"/>
    <w:rsid w:val="00FE3737"/>
    <w:rsid w:val="00FE5379"/>
    <w:rsid w:val="00FF17AA"/>
    <w:rsid w:val="00FF2098"/>
    <w:rsid w:val="00FF2E3B"/>
    <w:rsid w:val="00FF6427"/>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AF2A12"/>
  <w15:docId w15:val="{C96C8BAC-B5DB-40D4-B767-A0102E529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0B4"/>
    <w:rPr>
      <w:sz w:val="24"/>
      <w:szCs w:val="24"/>
    </w:rPr>
  </w:style>
  <w:style w:type="paragraph" w:styleId="Heading1">
    <w:name w:val="heading 1"/>
    <w:basedOn w:val="Normal"/>
    <w:next w:val="Normal"/>
    <w:link w:val="Heading1Char"/>
    <w:uiPriority w:val="99"/>
    <w:qFormat/>
    <w:rsid w:val="00C029A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semiHidden/>
    <w:unhideWhenUsed/>
    <w:qFormat/>
    <w:rsid w:val="00C029A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semiHidden/>
    <w:unhideWhenUsed/>
    <w:qFormat/>
    <w:rsid w:val="00FB403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189"/>
    <w:pPr>
      <w:tabs>
        <w:tab w:val="center" w:pos="4680"/>
        <w:tab w:val="right" w:pos="9360"/>
      </w:tabs>
    </w:pPr>
  </w:style>
  <w:style w:type="character" w:customStyle="1" w:styleId="HeaderChar">
    <w:name w:val="Header Char"/>
    <w:basedOn w:val="DefaultParagraphFont"/>
    <w:link w:val="Header"/>
    <w:uiPriority w:val="99"/>
    <w:rsid w:val="00604189"/>
    <w:rPr>
      <w:sz w:val="24"/>
      <w:szCs w:val="24"/>
    </w:rPr>
  </w:style>
  <w:style w:type="paragraph" w:styleId="Footer">
    <w:name w:val="footer"/>
    <w:basedOn w:val="Normal"/>
    <w:link w:val="FooterChar"/>
    <w:uiPriority w:val="99"/>
    <w:unhideWhenUsed/>
    <w:rsid w:val="00604189"/>
    <w:pPr>
      <w:tabs>
        <w:tab w:val="center" w:pos="4680"/>
        <w:tab w:val="right" w:pos="9360"/>
      </w:tabs>
    </w:pPr>
  </w:style>
  <w:style w:type="character" w:customStyle="1" w:styleId="FooterChar">
    <w:name w:val="Footer Char"/>
    <w:basedOn w:val="DefaultParagraphFont"/>
    <w:link w:val="Footer"/>
    <w:uiPriority w:val="99"/>
    <w:rsid w:val="00604189"/>
    <w:rPr>
      <w:sz w:val="24"/>
      <w:szCs w:val="24"/>
    </w:rPr>
  </w:style>
  <w:style w:type="paragraph" w:customStyle="1" w:styleId="nqtitle">
    <w:name w:val="nqtitle"/>
    <w:basedOn w:val="Normal"/>
    <w:rsid w:val="00875B80"/>
    <w:pPr>
      <w:spacing w:before="100" w:beforeAutospacing="1" w:after="100" w:afterAutospacing="1"/>
    </w:pPr>
  </w:style>
  <w:style w:type="character" w:styleId="Hyperlink">
    <w:name w:val="Hyperlink"/>
    <w:basedOn w:val="DefaultParagraphFont"/>
    <w:uiPriority w:val="99"/>
    <w:unhideWhenUsed/>
    <w:rsid w:val="00875B80"/>
    <w:rPr>
      <w:color w:val="0000FF"/>
      <w:u w:val="single"/>
    </w:rPr>
  </w:style>
  <w:style w:type="character" w:styleId="Emphasis">
    <w:name w:val="Emphasis"/>
    <w:basedOn w:val="DefaultParagraphFont"/>
    <w:uiPriority w:val="20"/>
    <w:qFormat/>
    <w:rsid w:val="00875B80"/>
    <w:rPr>
      <w:i/>
      <w:iCs/>
    </w:rPr>
  </w:style>
  <w:style w:type="character" w:customStyle="1" w:styleId="Heading1Char">
    <w:name w:val="Heading 1 Char"/>
    <w:basedOn w:val="DefaultParagraphFont"/>
    <w:link w:val="Heading1"/>
    <w:uiPriority w:val="99"/>
    <w:rsid w:val="00C029A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9"/>
    <w:semiHidden/>
    <w:rsid w:val="00C029A6"/>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FE0FDB"/>
    <w:pPr>
      <w:spacing w:before="100" w:beforeAutospacing="1" w:after="100" w:afterAutospacing="1"/>
    </w:pPr>
  </w:style>
  <w:style w:type="paragraph" w:styleId="ListParagraph">
    <w:name w:val="List Paragraph"/>
    <w:basedOn w:val="Normal"/>
    <w:uiPriority w:val="34"/>
    <w:qFormat/>
    <w:rsid w:val="00D44270"/>
    <w:pPr>
      <w:ind w:left="720"/>
      <w:contextualSpacing/>
    </w:pPr>
  </w:style>
  <w:style w:type="character" w:customStyle="1" w:styleId="fontstyle01">
    <w:name w:val="fontstyle01"/>
    <w:basedOn w:val="DefaultParagraphFont"/>
    <w:rsid w:val="00073353"/>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073353"/>
    <w:rPr>
      <w:rFonts w:ascii="Times New Roman" w:hAnsi="Times New Roman" w:cs="Times New Roman" w:hint="default"/>
      <w:b/>
      <w:bCs/>
      <w:i w:val="0"/>
      <w:iCs w:val="0"/>
      <w:color w:val="000000"/>
      <w:sz w:val="28"/>
      <w:szCs w:val="28"/>
    </w:rPr>
  </w:style>
  <w:style w:type="character" w:customStyle="1" w:styleId="Heading3Char">
    <w:name w:val="Heading 3 Char"/>
    <w:basedOn w:val="DefaultParagraphFont"/>
    <w:link w:val="Heading3"/>
    <w:uiPriority w:val="99"/>
    <w:semiHidden/>
    <w:rsid w:val="00FB4030"/>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065137"/>
    <w:rPr>
      <w:color w:val="605E5C"/>
      <w:shd w:val="clear" w:color="auto" w:fill="E1DFDD"/>
    </w:rPr>
  </w:style>
  <w:style w:type="character" w:styleId="FollowedHyperlink">
    <w:name w:val="FollowedHyperlink"/>
    <w:basedOn w:val="DefaultParagraphFont"/>
    <w:uiPriority w:val="99"/>
    <w:semiHidden/>
    <w:unhideWhenUsed/>
    <w:rsid w:val="002416FA"/>
    <w:rPr>
      <w:color w:val="954F72" w:themeColor="followedHyperlink"/>
      <w:u w:val="single"/>
    </w:rPr>
  </w:style>
  <w:style w:type="character" w:customStyle="1" w:styleId="UnresolvedMention2">
    <w:name w:val="Unresolved Mention2"/>
    <w:basedOn w:val="DefaultParagraphFont"/>
    <w:uiPriority w:val="99"/>
    <w:semiHidden/>
    <w:unhideWhenUsed/>
    <w:rsid w:val="00DA28CB"/>
    <w:rPr>
      <w:color w:val="605E5C"/>
      <w:shd w:val="clear" w:color="auto" w:fill="E1DFDD"/>
    </w:rPr>
  </w:style>
  <w:style w:type="character" w:customStyle="1" w:styleId="UnresolvedMention">
    <w:name w:val="Unresolved Mention"/>
    <w:basedOn w:val="DefaultParagraphFont"/>
    <w:uiPriority w:val="99"/>
    <w:semiHidden/>
    <w:unhideWhenUsed/>
    <w:rsid w:val="00F71A54"/>
    <w:rPr>
      <w:color w:val="605E5C"/>
      <w:shd w:val="clear" w:color="auto" w:fill="E1DFDD"/>
    </w:rPr>
  </w:style>
  <w:style w:type="table" w:styleId="TableGrid">
    <w:name w:val="Table Grid"/>
    <w:basedOn w:val="TableNormal"/>
    <w:uiPriority w:val="99"/>
    <w:rsid w:val="00E151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F15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0000">
      <w:bodyDiv w:val="1"/>
      <w:marLeft w:val="0"/>
      <w:marRight w:val="0"/>
      <w:marTop w:val="0"/>
      <w:marBottom w:val="0"/>
      <w:divBdr>
        <w:top w:val="none" w:sz="0" w:space="0" w:color="auto"/>
        <w:left w:val="none" w:sz="0" w:space="0" w:color="auto"/>
        <w:bottom w:val="none" w:sz="0" w:space="0" w:color="auto"/>
        <w:right w:val="none" w:sz="0" w:space="0" w:color="auto"/>
      </w:divBdr>
    </w:div>
    <w:div w:id="68508181">
      <w:bodyDiv w:val="1"/>
      <w:marLeft w:val="0"/>
      <w:marRight w:val="0"/>
      <w:marTop w:val="0"/>
      <w:marBottom w:val="0"/>
      <w:divBdr>
        <w:top w:val="none" w:sz="0" w:space="0" w:color="auto"/>
        <w:left w:val="none" w:sz="0" w:space="0" w:color="auto"/>
        <w:bottom w:val="none" w:sz="0" w:space="0" w:color="auto"/>
        <w:right w:val="none" w:sz="0" w:space="0" w:color="auto"/>
      </w:divBdr>
    </w:div>
    <w:div w:id="101536932">
      <w:bodyDiv w:val="1"/>
      <w:marLeft w:val="0"/>
      <w:marRight w:val="0"/>
      <w:marTop w:val="0"/>
      <w:marBottom w:val="0"/>
      <w:divBdr>
        <w:top w:val="none" w:sz="0" w:space="0" w:color="auto"/>
        <w:left w:val="none" w:sz="0" w:space="0" w:color="auto"/>
        <w:bottom w:val="none" w:sz="0" w:space="0" w:color="auto"/>
        <w:right w:val="none" w:sz="0" w:space="0" w:color="auto"/>
      </w:divBdr>
    </w:div>
    <w:div w:id="112945444">
      <w:bodyDiv w:val="1"/>
      <w:marLeft w:val="0"/>
      <w:marRight w:val="0"/>
      <w:marTop w:val="0"/>
      <w:marBottom w:val="0"/>
      <w:divBdr>
        <w:top w:val="none" w:sz="0" w:space="0" w:color="auto"/>
        <w:left w:val="none" w:sz="0" w:space="0" w:color="auto"/>
        <w:bottom w:val="none" w:sz="0" w:space="0" w:color="auto"/>
        <w:right w:val="none" w:sz="0" w:space="0" w:color="auto"/>
      </w:divBdr>
    </w:div>
    <w:div w:id="180776875">
      <w:bodyDiv w:val="1"/>
      <w:marLeft w:val="0"/>
      <w:marRight w:val="0"/>
      <w:marTop w:val="0"/>
      <w:marBottom w:val="0"/>
      <w:divBdr>
        <w:top w:val="none" w:sz="0" w:space="0" w:color="auto"/>
        <w:left w:val="none" w:sz="0" w:space="0" w:color="auto"/>
        <w:bottom w:val="none" w:sz="0" w:space="0" w:color="auto"/>
        <w:right w:val="none" w:sz="0" w:space="0" w:color="auto"/>
      </w:divBdr>
    </w:div>
    <w:div w:id="237331634">
      <w:bodyDiv w:val="1"/>
      <w:marLeft w:val="0"/>
      <w:marRight w:val="0"/>
      <w:marTop w:val="0"/>
      <w:marBottom w:val="0"/>
      <w:divBdr>
        <w:top w:val="none" w:sz="0" w:space="0" w:color="auto"/>
        <w:left w:val="none" w:sz="0" w:space="0" w:color="auto"/>
        <w:bottom w:val="none" w:sz="0" w:space="0" w:color="auto"/>
        <w:right w:val="none" w:sz="0" w:space="0" w:color="auto"/>
      </w:divBdr>
    </w:div>
    <w:div w:id="251624794">
      <w:bodyDiv w:val="1"/>
      <w:marLeft w:val="0"/>
      <w:marRight w:val="0"/>
      <w:marTop w:val="0"/>
      <w:marBottom w:val="0"/>
      <w:divBdr>
        <w:top w:val="none" w:sz="0" w:space="0" w:color="auto"/>
        <w:left w:val="none" w:sz="0" w:space="0" w:color="auto"/>
        <w:bottom w:val="none" w:sz="0" w:space="0" w:color="auto"/>
        <w:right w:val="none" w:sz="0" w:space="0" w:color="auto"/>
      </w:divBdr>
    </w:div>
    <w:div w:id="275912107">
      <w:bodyDiv w:val="1"/>
      <w:marLeft w:val="0"/>
      <w:marRight w:val="0"/>
      <w:marTop w:val="0"/>
      <w:marBottom w:val="0"/>
      <w:divBdr>
        <w:top w:val="none" w:sz="0" w:space="0" w:color="auto"/>
        <w:left w:val="none" w:sz="0" w:space="0" w:color="auto"/>
        <w:bottom w:val="none" w:sz="0" w:space="0" w:color="auto"/>
        <w:right w:val="none" w:sz="0" w:space="0" w:color="auto"/>
      </w:divBdr>
    </w:div>
    <w:div w:id="293143052">
      <w:bodyDiv w:val="1"/>
      <w:marLeft w:val="0"/>
      <w:marRight w:val="0"/>
      <w:marTop w:val="0"/>
      <w:marBottom w:val="0"/>
      <w:divBdr>
        <w:top w:val="none" w:sz="0" w:space="0" w:color="auto"/>
        <w:left w:val="none" w:sz="0" w:space="0" w:color="auto"/>
        <w:bottom w:val="none" w:sz="0" w:space="0" w:color="auto"/>
        <w:right w:val="none" w:sz="0" w:space="0" w:color="auto"/>
      </w:divBdr>
    </w:div>
    <w:div w:id="412706826">
      <w:bodyDiv w:val="1"/>
      <w:marLeft w:val="0"/>
      <w:marRight w:val="0"/>
      <w:marTop w:val="0"/>
      <w:marBottom w:val="0"/>
      <w:divBdr>
        <w:top w:val="none" w:sz="0" w:space="0" w:color="auto"/>
        <w:left w:val="none" w:sz="0" w:space="0" w:color="auto"/>
        <w:bottom w:val="none" w:sz="0" w:space="0" w:color="auto"/>
        <w:right w:val="none" w:sz="0" w:space="0" w:color="auto"/>
      </w:divBdr>
    </w:div>
    <w:div w:id="418867348">
      <w:bodyDiv w:val="1"/>
      <w:marLeft w:val="0"/>
      <w:marRight w:val="0"/>
      <w:marTop w:val="0"/>
      <w:marBottom w:val="0"/>
      <w:divBdr>
        <w:top w:val="none" w:sz="0" w:space="0" w:color="auto"/>
        <w:left w:val="none" w:sz="0" w:space="0" w:color="auto"/>
        <w:bottom w:val="none" w:sz="0" w:space="0" w:color="auto"/>
        <w:right w:val="none" w:sz="0" w:space="0" w:color="auto"/>
      </w:divBdr>
    </w:div>
    <w:div w:id="485437928">
      <w:bodyDiv w:val="1"/>
      <w:marLeft w:val="0"/>
      <w:marRight w:val="0"/>
      <w:marTop w:val="0"/>
      <w:marBottom w:val="0"/>
      <w:divBdr>
        <w:top w:val="none" w:sz="0" w:space="0" w:color="auto"/>
        <w:left w:val="none" w:sz="0" w:space="0" w:color="auto"/>
        <w:bottom w:val="none" w:sz="0" w:space="0" w:color="auto"/>
        <w:right w:val="none" w:sz="0" w:space="0" w:color="auto"/>
      </w:divBdr>
    </w:div>
    <w:div w:id="519323139">
      <w:bodyDiv w:val="1"/>
      <w:marLeft w:val="0"/>
      <w:marRight w:val="0"/>
      <w:marTop w:val="0"/>
      <w:marBottom w:val="0"/>
      <w:divBdr>
        <w:top w:val="none" w:sz="0" w:space="0" w:color="auto"/>
        <w:left w:val="none" w:sz="0" w:space="0" w:color="auto"/>
        <w:bottom w:val="none" w:sz="0" w:space="0" w:color="auto"/>
        <w:right w:val="none" w:sz="0" w:space="0" w:color="auto"/>
      </w:divBdr>
    </w:div>
    <w:div w:id="521552099">
      <w:bodyDiv w:val="1"/>
      <w:marLeft w:val="0"/>
      <w:marRight w:val="0"/>
      <w:marTop w:val="0"/>
      <w:marBottom w:val="0"/>
      <w:divBdr>
        <w:top w:val="none" w:sz="0" w:space="0" w:color="auto"/>
        <w:left w:val="none" w:sz="0" w:space="0" w:color="auto"/>
        <w:bottom w:val="none" w:sz="0" w:space="0" w:color="auto"/>
        <w:right w:val="none" w:sz="0" w:space="0" w:color="auto"/>
      </w:divBdr>
    </w:div>
    <w:div w:id="637536936">
      <w:bodyDiv w:val="1"/>
      <w:marLeft w:val="0"/>
      <w:marRight w:val="0"/>
      <w:marTop w:val="0"/>
      <w:marBottom w:val="0"/>
      <w:divBdr>
        <w:top w:val="none" w:sz="0" w:space="0" w:color="auto"/>
        <w:left w:val="none" w:sz="0" w:space="0" w:color="auto"/>
        <w:bottom w:val="none" w:sz="0" w:space="0" w:color="auto"/>
        <w:right w:val="none" w:sz="0" w:space="0" w:color="auto"/>
      </w:divBdr>
    </w:div>
    <w:div w:id="663239298">
      <w:bodyDiv w:val="1"/>
      <w:marLeft w:val="0"/>
      <w:marRight w:val="0"/>
      <w:marTop w:val="0"/>
      <w:marBottom w:val="0"/>
      <w:divBdr>
        <w:top w:val="none" w:sz="0" w:space="0" w:color="auto"/>
        <w:left w:val="none" w:sz="0" w:space="0" w:color="auto"/>
        <w:bottom w:val="none" w:sz="0" w:space="0" w:color="auto"/>
        <w:right w:val="none" w:sz="0" w:space="0" w:color="auto"/>
      </w:divBdr>
    </w:div>
    <w:div w:id="780995539">
      <w:bodyDiv w:val="1"/>
      <w:marLeft w:val="0"/>
      <w:marRight w:val="0"/>
      <w:marTop w:val="0"/>
      <w:marBottom w:val="0"/>
      <w:divBdr>
        <w:top w:val="none" w:sz="0" w:space="0" w:color="auto"/>
        <w:left w:val="none" w:sz="0" w:space="0" w:color="auto"/>
        <w:bottom w:val="none" w:sz="0" w:space="0" w:color="auto"/>
        <w:right w:val="none" w:sz="0" w:space="0" w:color="auto"/>
      </w:divBdr>
    </w:div>
    <w:div w:id="784814778">
      <w:bodyDiv w:val="1"/>
      <w:marLeft w:val="0"/>
      <w:marRight w:val="0"/>
      <w:marTop w:val="0"/>
      <w:marBottom w:val="0"/>
      <w:divBdr>
        <w:top w:val="none" w:sz="0" w:space="0" w:color="auto"/>
        <w:left w:val="none" w:sz="0" w:space="0" w:color="auto"/>
        <w:bottom w:val="none" w:sz="0" w:space="0" w:color="auto"/>
        <w:right w:val="none" w:sz="0" w:space="0" w:color="auto"/>
      </w:divBdr>
      <w:divsChild>
        <w:div w:id="971709557">
          <w:marLeft w:val="75"/>
          <w:marRight w:val="0"/>
          <w:marTop w:val="0"/>
          <w:marBottom w:val="0"/>
          <w:divBdr>
            <w:top w:val="none" w:sz="0" w:space="0" w:color="auto"/>
            <w:left w:val="none" w:sz="0" w:space="0" w:color="auto"/>
            <w:bottom w:val="none" w:sz="0" w:space="0" w:color="auto"/>
            <w:right w:val="none" w:sz="0" w:space="0" w:color="auto"/>
          </w:divBdr>
        </w:div>
        <w:div w:id="1438598557">
          <w:marLeft w:val="120"/>
          <w:marRight w:val="0"/>
          <w:marTop w:val="0"/>
          <w:marBottom w:val="0"/>
          <w:divBdr>
            <w:top w:val="none" w:sz="0" w:space="0" w:color="auto"/>
            <w:left w:val="none" w:sz="0" w:space="0" w:color="auto"/>
            <w:bottom w:val="none" w:sz="0" w:space="0" w:color="auto"/>
            <w:right w:val="none" w:sz="0" w:space="0" w:color="auto"/>
          </w:divBdr>
        </w:div>
      </w:divsChild>
    </w:div>
    <w:div w:id="817452336">
      <w:bodyDiv w:val="1"/>
      <w:marLeft w:val="0"/>
      <w:marRight w:val="0"/>
      <w:marTop w:val="0"/>
      <w:marBottom w:val="0"/>
      <w:divBdr>
        <w:top w:val="none" w:sz="0" w:space="0" w:color="auto"/>
        <w:left w:val="none" w:sz="0" w:space="0" w:color="auto"/>
        <w:bottom w:val="none" w:sz="0" w:space="0" w:color="auto"/>
        <w:right w:val="none" w:sz="0" w:space="0" w:color="auto"/>
      </w:divBdr>
    </w:div>
    <w:div w:id="817722325">
      <w:bodyDiv w:val="1"/>
      <w:marLeft w:val="0"/>
      <w:marRight w:val="0"/>
      <w:marTop w:val="0"/>
      <w:marBottom w:val="0"/>
      <w:divBdr>
        <w:top w:val="none" w:sz="0" w:space="0" w:color="auto"/>
        <w:left w:val="none" w:sz="0" w:space="0" w:color="auto"/>
        <w:bottom w:val="none" w:sz="0" w:space="0" w:color="auto"/>
        <w:right w:val="none" w:sz="0" w:space="0" w:color="auto"/>
      </w:divBdr>
    </w:div>
    <w:div w:id="866255148">
      <w:bodyDiv w:val="1"/>
      <w:marLeft w:val="0"/>
      <w:marRight w:val="0"/>
      <w:marTop w:val="0"/>
      <w:marBottom w:val="0"/>
      <w:divBdr>
        <w:top w:val="none" w:sz="0" w:space="0" w:color="auto"/>
        <w:left w:val="none" w:sz="0" w:space="0" w:color="auto"/>
        <w:bottom w:val="none" w:sz="0" w:space="0" w:color="auto"/>
        <w:right w:val="none" w:sz="0" w:space="0" w:color="auto"/>
      </w:divBdr>
    </w:div>
    <w:div w:id="888305405">
      <w:bodyDiv w:val="1"/>
      <w:marLeft w:val="0"/>
      <w:marRight w:val="0"/>
      <w:marTop w:val="0"/>
      <w:marBottom w:val="0"/>
      <w:divBdr>
        <w:top w:val="none" w:sz="0" w:space="0" w:color="auto"/>
        <w:left w:val="none" w:sz="0" w:space="0" w:color="auto"/>
        <w:bottom w:val="none" w:sz="0" w:space="0" w:color="auto"/>
        <w:right w:val="none" w:sz="0" w:space="0" w:color="auto"/>
      </w:divBdr>
    </w:div>
    <w:div w:id="926423418">
      <w:bodyDiv w:val="1"/>
      <w:marLeft w:val="0"/>
      <w:marRight w:val="0"/>
      <w:marTop w:val="0"/>
      <w:marBottom w:val="0"/>
      <w:divBdr>
        <w:top w:val="none" w:sz="0" w:space="0" w:color="auto"/>
        <w:left w:val="none" w:sz="0" w:space="0" w:color="auto"/>
        <w:bottom w:val="none" w:sz="0" w:space="0" w:color="auto"/>
        <w:right w:val="none" w:sz="0" w:space="0" w:color="auto"/>
      </w:divBdr>
    </w:div>
    <w:div w:id="931738248">
      <w:bodyDiv w:val="1"/>
      <w:marLeft w:val="0"/>
      <w:marRight w:val="0"/>
      <w:marTop w:val="0"/>
      <w:marBottom w:val="0"/>
      <w:divBdr>
        <w:top w:val="none" w:sz="0" w:space="0" w:color="auto"/>
        <w:left w:val="none" w:sz="0" w:space="0" w:color="auto"/>
        <w:bottom w:val="none" w:sz="0" w:space="0" w:color="auto"/>
        <w:right w:val="none" w:sz="0" w:space="0" w:color="auto"/>
      </w:divBdr>
    </w:div>
    <w:div w:id="940259859">
      <w:bodyDiv w:val="1"/>
      <w:marLeft w:val="0"/>
      <w:marRight w:val="0"/>
      <w:marTop w:val="0"/>
      <w:marBottom w:val="0"/>
      <w:divBdr>
        <w:top w:val="none" w:sz="0" w:space="0" w:color="auto"/>
        <w:left w:val="none" w:sz="0" w:space="0" w:color="auto"/>
        <w:bottom w:val="none" w:sz="0" w:space="0" w:color="auto"/>
        <w:right w:val="none" w:sz="0" w:space="0" w:color="auto"/>
      </w:divBdr>
    </w:div>
    <w:div w:id="1001354865">
      <w:bodyDiv w:val="1"/>
      <w:marLeft w:val="0"/>
      <w:marRight w:val="0"/>
      <w:marTop w:val="0"/>
      <w:marBottom w:val="0"/>
      <w:divBdr>
        <w:top w:val="none" w:sz="0" w:space="0" w:color="auto"/>
        <w:left w:val="none" w:sz="0" w:space="0" w:color="auto"/>
        <w:bottom w:val="none" w:sz="0" w:space="0" w:color="auto"/>
        <w:right w:val="none" w:sz="0" w:space="0" w:color="auto"/>
      </w:divBdr>
    </w:div>
    <w:div w:id="1001545990">
      <w:bodyDiv w:val="1"/>
      <w:marLeft w:val="0"/>
      <w:marRight w:val="0"/>
      <w:marTop w:val="0"/>
      <w:marBottom w:val="0"/>
      <w:divBdr>
        <w:top w:val="none" w:sz="0" w:space="0" w:color="auto"/>
        <w:left w:val="none" w:sz="0" w:space="0" w:color="auto"/>
        <w:bottom w:val="none" w:sz="0" w:space="0" w:color="auto"/>
        <w:right w:val="none" w:sz="0" w:space="0" w:color="auto"/>
      </w:divBdr>
    </w:div>
    <w:div w:id="1018115563">
      <w:bodyDiv w:val="1"/>
      <w:marLeft w:val="0"/>
      <w:marRight w:val="0"/>
      <w:marTop w:val="0"/>
      <w:marBottom w:val="0"/>
      <w:divBdr>
        <w:top w:val="none" w:sz="0" w:space="0" w:color="auto"/>
        <w:left w:val="none" w:sz="0" w:space="0" w:color="auto"/>
        <w:bottom w:val="none" w:sz="0" w:space="0" w:color="auto"/>
        <w:right w:val="none" w:sz="0" w:space="0" w:color="auto"/>
      </w:divBdr>
    </w:div>
    <w:div w:id="1020355550">
      <w:bodyDiv w:val="1"/>
      <w:marLeft w:val="0"/>
      <w:marRight w:val="0"/>
      <w:marTop w:val="0"/>
      <w:marBottom w:val="0"/>
      <w:divBdr>
        <w:top w:val="none" w:sz="0" w:space="0" w:color="auto"/>
        <w:left w:val="none" w:sz="0" w:space="0" w:color="auto"/>
        <w:bottom w:val="none" w:sz="0" w:space="0" w:color="auto"/>
        <w:right w:val="none" w:sz="0" w:space="0" w:color="auto"/>
      </w:divBdr>
    </w:div>
    <w:div w:id="1069351835">
      <w:bodyDiv w:val="1"/>
      <w:marLeft w:val="0"/>
      <w:marRight w:val="0"/>
      <w:marTop w:val="0"/>
      <w:marBottom w:val="0"/>
      <w:divBdr>
        <w:top w:val="none" w:sz="0" w:space="0" w:color="auto"/>
        <w:left w:val="none" w:sz="0" w:space="0" w:color="auto"/>
        <w:bottom w:val="none" w:sz="0" w:space="0" w:color="auto"/>
        <w:right w:val="none" w:sz="0" w:space="0" w:color="auto"/>
      </w:divBdr>
    </w:div>
    <w:div w:id="1158766546">
      <w:bodyDiv w:val="1"/>
      <w:marLeft w:val="0"/>
      <w:marRight w:val="0"/>
      <w:marTop w:val="0"/>
      <w:marBottom w:val="0"/>
      <w:divBdr>
        <w:top w:val="none" w:sz="0" w:space="0" w:color="auto"/>
        <w:left w:val="none" w:sz="0" w:space="0" w:color="auto"/>
        <w:bottom w:val="none" w:sz="0" w:space="0" w:color="auto"/>
        <w:right w:val="none" w:sz="0" w:space="0" w:color="auto"/>
      </w:divBdr>
    </w:div>
    <w:div w:id="1218588259">
      <w:bodyDiv w:val="1"/>
      <w:marLeft w:val="0"/>
      <w:marRight w:val="0"/>
      <w:marTop w:val="0"/>
      <w:marBottom w:val="0"/>
      <w:divBdr>
        <w:top w:val="none" w:sz="0" w:space="0" w:color="auto"/>
        <w:left w:val="none" w:sz="0" w:space="0" w:color="auto"/>
        <w:bottom w:val="none" w:sz="0" w:space="0" w:color="auto"/>
        <w:right w:val="none" w:sz="0" w:space="0" w:color="auto"/>
      </w:divBdr>
    </w:div>
    <w:div w:id="1230075402">
      <w:bodyDiv w:val="1"/>
      <w:marLeft w:val="0"/>
      <w:marRight w:val="0"/>
      <w:marTop w:val="0"/>
      <w:marBottom w:val="0"/>
      <w:divBdr>
        <w:top w:val="none" w:sz="0" w:space="0" w:color="auto"/>
        <w:left w:val="none" w:sz="0" w:space="0" w:color="auto"/>
        <w:bottom w:val="none" w:sz="0" w:space="0" w:color="auto"/>
        <w:right w:val="none" w:sz="0" w:space="0" w:color="auto"/>
      </w:divBdr>
    </w:div>
    <w:div w:id="1262449710">
      <w:bodyDiv w:val="1"/>
      <w:marLeft w:val="0"/>
      <w:marRight w:val="0"/>
      <w:marTop w:val="0"/>
      <w:marBottom w:val="0"/>
      <w:divBdr>
        <w:top w:val="none" w:sz="0" w:space="0" w:color="auto"/>
        <w:left w:val="none" w:sz="0" w:space="0" w:color="auto"/>
        <w:bottom w:val="none" w:sz="0" w:space="0" w:color="auto"/>
        <w:right w:val="none" w:sz="0" w:space="0" w:color="auto"/>
      </w:divBdr>
    </w:div>
    <w:div w:id="1277254125">
      <w:bodyDiv w:val="1"/>
      <w:marLeft w:val="0"/>
      <w:marRight w:val="0"/>
      <w:marTop w:val="0"/>
      <w:marBottom w:val="0"/>
      <w:divBdr>
        <w:top w:val="none" w:sz="0" w:space="0" w:color="auto"/>
        <w:left w:val="none" w:sz="0" w:space="0" w:color="auto"/>
        <w:bottom w:val="none" w:sz="0" w:space="0" w:color="auto"/>
        <w:right w:val="none" w:sz="0" w:space="0" w:color="auto"/>
      </w:divBdr>
    </w:div>
    <w:div w:id="1287076653">
      <w:bodyDiv w:val="1"/>
      <w:marLeft w:val="0"/>
      <w:marRight w:val="0"/>
      <w:marTop w:val="0"/>
      <w:marBottom w:val="0"/>
      <w:divBdr>
        <w:top w:val="none" w:sz="0" w:space="0" w:color="auto"/>
        <w:left w:val="none" w:sz="0" w:space="0" w:color="auto"/>
        <w:bottom w:val="none" w:sz="0" w:space="0" w:color="auto"/>
        <w:right w:val="none" w:sz="0" w:space="0" w:color="auto"/>
      </w:divBdr>
    </w:div>
    <w:div w:id="1288731585">
      <w:bodyDiv w:val="1"/>
      <w:marLeft w:val="0"/>
      <w:marRight w:val="0"/>
      <w:marTop w:val="0"/>
      <w:marBottom w:val="0"/>
      <w:divBdr>
        <w:top w:val="none" w:sz="0" w:space="0" w:color="auto"/>
        <w:left w:val="none" w:sz="0" w:space="0" w:color="auto"/>
        <w:bottom w:val="none" w:sz="0" w:space="0" w:color="auto"/>
        <w:right w:val="none" w:sz="0" w:space="0" w:color="auto"/>
      </w:divBdr>
    </w:div>
    <w:div w:id="1314063335">
      <w:bodyDiv w:val="1"/>
      <w:marLeft w:val="0"/>
      <w:marRight w:val="0"/>
      <w:marTop w:val="0"/>
      <w:marBottom w:val="0"/>
      <w:divBdr>
        <w:top w:val="none" w:sz="0" w:space="0" w:color="auto"/>
        <w:left w:val="none" w:sz="0" w:space="0" w:color="auto"/>
        <w:bottom w:val="none" w:sz="0" w:space="0" w:color="auto"/>
        <w:right w:val="none" w:sz="0" w:space="0" w:color="auto"/>
      </w:divBdr>
    </w:div>
    <w:div w:id="1323779641">
      <w:bodyDiv w:val="1"/>
      <w:marLeft w:val="0"/>
      <w:marRight w:val="0"/>
      <w:marTop w:val="0"/>
      <w:marBottom w:val="0"/>
      <w:divBdr>
        <w:top w:val="none" w:sz="0" w:space="0" w:color="auto"/>
        <w:left w:val="none" w:sz="0" w:space="0" w:color="auto"/>
        <w:bottom w:val="none" w:sz="0" w:space="0" w:color="auto"/>
        <w:right w:val="none" w:sz="0" w:space="0" w:color="auto"/>
      </w:divBdr>
    </w:div>
    <w:div w:id="1328751729">
      <w:bodyDiv w:val="1"/>
      <w:marLeft w:val="0"/>
      <w:marRight w:val="0"/>
      <w:marTop w:val="0"/>
      <w:marBottom w:val="0"/>
      <w:divBdr>
        <w:top w:val="none" w:sz="0" w:space="0" w:color="auto"/>
        <w:left w:val="none" w:sz="0" w:space="0" w:color="auto"/>
        <w:bottom w:val="none" w:sz="0" w:space="0" w:color="auto"/>
        <w:right w:val="none" w:sz="0" w:space="0" w:color="auto"/>
      </w:divBdr>
    </w:div>
    <w:div w:id="1425103492">
      <w:bodyDiv w:val="1"/>
      <w:marLeft w:val="0"/>
      <w:marRight w:val="0"/>
      <w:marTop w:val="0"/>
      <w:marBottom w:val="0"/>
      <w:divBdr>
        <w:top w:val="none" w:sz="0" w:space="0" w:color="auto"/>
        <w:left w:val="none" w:sz="0" w:space="0" w:color="auto"/>
        <w:bottom w:val="none" w:sz="0" w:space="0" w:color="auto"/>
        <w:right w:val="none" w:sz="0" w:space="0" w:color="auto"/>
      </w:divBdr>
    </w:div>
    <w:div w:id="1582520401">
      <w:bodyDiv w:val="1"/>
      <w:marLeft w:val="0"/>
      <w:marRight w:val="0"/>
      <w:marTop w:val="0"/>
      <w:marBottom w:val="0"/>
      <w:divBdr>
        <w:top w:val="none" w:sz="0" w:space="0" w:color="auto"/>
        <w:left w:val="none" w:sz="0" w:space="0" w:color="auto"/>
        <w:bottom w:val="none" w:sz="0" w:space="0" w:color="auto"/>
        <w:right w:val="none" w:sz="0" w:space="0" w:color="auto"/>
      </w:divBdr>
    </w:div>
    <w:div w:id="1595089555">
      <w:bodyDiv w:val="1"/>
      <w:marLeft w:val="0"/>
      <w:marRight w:val="0"/>
      <w:marTop w:val="0"/>
      <w:marBottom w:val="0"/>
      <w:divBdr>
        <w:top w:val="none" w:sz="0" w:space="0" w:color="auto"/>
        <w:left w:val="none" w:sz="0" w:space="0" w:color="auto"/>
        <w:bottom w:val="none" w:sz="0" w:space="0" w:color="auto"/>
        <w:right w:val="none" w:sz="0" w:space="0" w:color="auto"/>
      </w:divBdr>
    </w:div>
    <w:div w:id="1605108633">
      <w:bodyDiv w:val="1"/>
      <w:marLeft w:val="0"/>
      <w:marRight w:val="0"/>
      <w:marTop w:val="0"/>
      <w:marBottom w:val="0"/>
      <w:divBdr>
        <w:top w:val="none" w:sz="0" w:space="0" w:color="auto"/>
        <w:left w:val="none" w:sz="0" w:space="0" w:color="auto"/>
        <w:bottom w:val="none" w:sz="0" w:space="0" w:color="auto"/>
        <w:right w:val="none" w:sz="0" w:space="0" w:color="auto"/>
      </w:divBdr>
    </w:div>
    <w:div w:id="1758595890">
      <w:bodyDiv w:val="1"/>
      <w:marLeft w:val="0"/>
      <w:marRight w:val="0"/>
      <w:marTop w:val="0"/>
      <w:marBottom w:val="0"/>
      <w:divBdr>
        <w:top w:val="none" w:sz="0" w:space="0" w:color="auto"/>
        <w:left w:val="none" w:sz="0" w:space="0" w:color="auto"/>
        <w:bottom w:val="none" w:sz="0" w:space="0" w:color="auto"/>
        <w:right w:val="none" w:sz="0" w:space="0" w:color="auto"/>
      </w:divBdr>
    </w:div>
    <w:div w:id="1779328124">
      <w:bodyDiv w:val="1"/>
      <w:marLeft w:val="0"/>
      <w:marRight w:val="0"/>
      <w:marTop w:val="0"/>
      <w:marBottom w:val="0"/>
      <w:divBdr>
        <w:top w:val="none" w:sz="0" w:space="0" w:color="auto"/>
        <w:left w:val="none" w:sz="0" w:space="0" w:color="auto"/>
        <w:bottom w:val="none" w:sz="0" w:space="0" w:color="auto"/>
        <w:right w:val="none" w:sz="0" w:space="0" w:color="auto"/>
      </w:divBdr>
    </w:div>
    <w:div w:id="1782844604">
      <w:bodyDiv w:val="1"/>
      <w:marLeft w:val="0"/>
      <w:marRight w:val="0"/>
      <w:marTop w:val="0"/>
      <w:marBottom w:val="0"/>
      <w:divBdr>
        <w:top w:val="none" w:sz="0" w:space="0" w:color="auto"/>
        <w:left w:val="none" w:sz="0" w:space="0" w:color="auto"/>
        <w:bottom w:val="none" w:sz="0" w:space="0" w:color="auto"/>
        <w:right w:val="none" w:sz="0" w:space="0" w:color="auto"/>
      </w:divBdr>
    </w:div>
    <w:div w:id="1792239967">
      <w:bodyDiv w:val="1"/>
      <w:marLeft w:val="0"/>
      <w:marRight w:val="0"/>
      <w:marTop w:val="0"/>
      <w:marBottom w:val="0"/>
      <w:divBdr>
        <w:top w:val="none" w:sz="0" w:space="0" w:color="auto"/>
        <w:left w:val="none" w:sz="0" w:space="0" w:color="auto"/>
        <w:bottom w:val="none" w:sz="0" w:space="0" w:color="auto"/>
        <w:right w:val="none" w:sz="0" w:space="0" w:color="auto"/>
      </w:divBdr>
    </w:div>
    <w:div w:id="1815488775">
      <w:bodyDiv w:val="1"/>
      <w:marLeft w:val="0"/>
      <w:marRight w:val="0"/>
      <w:marTop w:val="0"/>
      <w:marBottom w:val="0"/>
      <w:divBdr>
        <w:top w:val="none" w:sz="0" w:space="0" w:color="auto"/>
        <w:left w:val="none" w:sz="0" w:space="0" w:color="auto"/>
        <w:bottom w:val="none" w:sz="0" w:space="0" w:color="auto"/>
        <w:right w:val="none" w:sz="0" w:space="0" w:color="auto"/>
      </w:divBdr>
    </w:div>
    <w:div w:id="1845823507">
      <w:bodyDiv w:val="1"/>
      <w:marLeft w:val="0"/>
      <w:marRight w:val="0"/>
      <w:marTop w:val="0"/>
      <w:marBottom w:val="0"/>
      <w:divBdr>
        <w:top w:val="none" w:sz="0" w:space="0" w:color="auto"/>
        <w:left w:val="none" w:sz="0" w:space="0" w:color="auto"/>
        <w:bottom w:val="none" w:sz="0" w:space="0" w:color="auto"/>
        <w:right w:val="none" w:sz="0" w:space="0" w:color="auto"/>
      </w:divBdr>
    </w:div>
    <w:div w:id="1895504410">
      <w:bodyDiv w:val="1"/>
      <w:marLeft w:val="0"/>
      <w:marRight w:val="0"/>
      <w:marTop w:val="0"/>
      <w:marBottom w:val="0"/>
      <w:divBdr>
        <w:top w:val="none" w:sz="0" w:space="0" w:color="auto"/>
        <w:left w:val="none" w:sz="0" w:space="0" w:color="auto"/>
        <w:bottom w:val="none" w:sz="0" w:space="0" w:color="auto"/>
        <w:right w:val="none" w:sz="0" w:space="0" w:color="auto"/>
      </w:divBdr>
    </w:div>
    <w:div w:id="1969512202">
      <w:bodyDiv w:val="1"/>
      <w:marLeft w:val="0"/>
      <w:marRight w:val="0"/>
      <w:marTop w:val="0"/>
      <w:marBottom w:val="0"/>
      <w:divBdr>
        <w:top w:val="none" w:sz="0" w:space="0" w:color="auto"/>
        <w:left w:val="none" w:sz="0" w:space="0" w:color="auto"/>
        <w:bottom w:val="none" w:sz="0" w:space="0" w:color="auto"/>
        <w:right w:val="none" w:sz="0" w:space="0" w:color="auto"/>
      </w:divBdr>
    </w:div>
    <w:div w:id="1999459616">
      <w:bodyDiv w:val="1"/>
      <w:marLeft w:val="0"/>
      <w:marRight w:val="0"/>
      <w:marTop w:val="0"/>
      <w:marBottom w:val="0"/>
      <w:divBdr>
        <w:top w:val="none" w:sz="0" w:space="0" w:color="auto"/>
        <w:left w:val="none" w:sz="0" w:space="0" w:color="auto"/>
        <w:bottom w:val="none" w:sz="0" w:space="0" w:color="auto"/>
        <w:right w:val="none" w:sz="0" w:space="0" w:color="auto"/>
      </w:divBdr>
    </w:div>
    <w:div w:id="2120106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716C0-5308-48C4-9E69-4BC37B61B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6248</Words>
  <Characters>35615</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Thiện Huy Bùi</dc:creator>
  <cp:lastModifiedBy>AA</cp:lastModifiedBy>
  <cp:revision>4</cp:revision>
  <cp:lastPrinted>2024-10-09T07:35:00Z</cp:lastPrinted>
  <dcterms:created xsi:type="dcterms:W3CDTF">2026-08-21T03:55:00Z</dcterms:created>
  <dcterms:modified xsi:type="dcterms:W3CDTF">2026-08-25T07:21:00Z</dcterms:modified>
</cp:coreProperties>
</file>