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997/QĐ-UBND năm 2023 phê duyệt Điều lệ Hiệp hội vận tải ô tô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997/QĐ-UBND</w:t>
      </w:r>
    </w:p>
    <w:p>
      <w:r>
        <w:t>Bắc Kạn, ngày 08 tháng 6 năm 2023</w:t>
      </w:r>
    </w:p>
    <w:p>
      <w:r>
        <w:t>QUYẾT ĐỊNH</w:t>
      </w:r>
    </w:p>
    <w:p>
      <w:r>
        <w:t>VỀ VIỆC PHÊ DUYỆT ĐIỀU LỆ HIỆP HỘI VẬN TẢI Ô TÔ BẮC KẠN</w:t>
      </w:r>
    </w:p>
    <w:p>
      <w:r>
        <w:t>CHỦ TỊCH 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w:t>
      </w:r>
    </w:p>
    <w:p>
      <w:r>
        <w:t>Căn cứ Nghị định số 33/2012/NĐ-CP ngày 13/4/2012 của Chính phủ sửa đổi, bổ sung một số điều của Nghị định số 45/2010/NĐ-CP ngày 21/4/2010 của Chính phủ;</w:t>
      </w:r>
    </w:p>
    <w:p>
      <w:r>
        <w:t>Căn cứ Thông tư số 03/2013/TT-BNV ngày 16/4/2013 của Bộ trưởng Bộ Nội vụ quy định chi tiết thi hành Nghị định số 45/2010/NĐ-CP ngày 21/4/2010 của Chính phủ và Nghị định số 33/2012/NĐ-CP ngày 13/4/2012 của Chính phủ;</w:t>
      </w:r>
    </w:p>
    <w:p>
      <w:r>
        <w:t>Căn cứ Thông tư số 01/2022/TT-BNV ngày 16/01/2022 của Bộ trưởng Bộ Nội vụ về sửa đổi, bổ sung một số điều của Thông tư số 03/2013/TT-BNV ngày 16/4/2013 của Bộ trưởng Bộ Nội vụ quy định chi tiết thi hành Nghị định số 45/2010/NĐ-CP ngày 21/4/2010 của Chính phủ và Nghị định số 33/2012/NĐ-CP ngày 13/4/2012 của Chính phủ;</w:t>
      </w:r>
    </w:p>
    <w:p>
      <w:r>
        <w:t>Theo đề nghị của Giám đốc Sở Nội vụ tại Tờ trình số 120/TTr-SNV ngày 24/5/2023.</w:t>
      </w:r>
    </w:p>
    <w:p>
      <w:r>
        <w:t>QUYẾT ĐỊNH:</w:t>
      </w:r>
    </w:p>
    <w:p>
      <w:r>
        <w:t>Điều 1.        Phê duyệt Điều lệ Hiệp hội vận tải ô tô Bắc Kạn đã được Đại hội thành lập Hiệp hội (Đại hội lần thứ I), nhiệm kỳ 2023 - 2028 thông qua ngày 06/4/2023 ( Có nội dung Điều lệ kèm theo ).</w:t>
      </w:r>
    </w:p>
    <w:p>
      <w:r>
        <w:t>Điều 2.        Quyết định này có hiệu lực thi hành kể từ ngày ký ban hành.</w:t>
      </w:r>
    </w:p>
    <w:p>
      <w:r>
        <w:t>Điều 3.        Chánh Văn phòng Ủy ban nhân dân tỉnh, Giám đốc Sở Nội vụ, Chủ tịch Hiệp hội vận tải ô tô Bắc Kạn và Thủ trưởng các đơn vị có liên quan chịu trách nhiệm thi hành Quyết định này./.</w:t>
      </w:r>
    </w:p>
    <w:p>
      <w:r>
        <w:t>Nơi nhận:</w:t>
      </w:r>
    </w:p>
    <w:p>
      <w:r>
        <w:t>Gửi bản điện tử:</w:t>
      </w:r>
    </w:p>
    <w:p>
      <w:r>
        <w:t>- Như Điều 3;</w:t>
      </w:r>
    </w:p>
    <w:p>
      <w:r>
        <w:t>- CT, các PCT UBND tỉnh;</w:t>
      </w:r>
    </w:p>
    <w:p>
      <w:r>
        <w:t>Gửi bản giấy:</w:t>
      </w:r>
    </w:p>
    <w:p>
      <w:r>
        <w:t>- Như Điều 3;</w:t>
      </w:r>
    </w:p>
    <w:p>
      <w:r>
        <w:t>- Trung tâm Phục vụ HCC tỉnh BK;</w:t>
      </w:r>
    </w:p>
    <w:p>
      <w:r>
        <w:t>- Lưu: VT, Thuyên.</w:t>
      </w:r>
    </w:p>
    <w:p>
      <w:r>
        <w:t>KT. CHỦ TỊCH</w:t>
      </w:r>
    </w:p>
    <w:p>
      <w:r>
        <w:t>PHÓ CHỦ TỊCH</w:t>
      </w:r>
    </w:p>
    <w:p>
      <w:r>
        <w:t>Phạm Duy Hưng</w:t>
      </w:r>
    </w:p>
    <w:p>
      <w:r>
        <w:t>ĐIỀU LỆ</w:t>
      </w:r>
    </w:p>
    <w:p>
      <w:r>
        <w:t>HIỆP HỘI VẬN TẢI Ô TÔ BẮC KẠN</w:t>
      </w:r>
    </w:p>
    <w:p>
      <w:r>
        <w:t>(Phê duyệt kèm theo Quyết định số: 997/QĐ-UBND ngày 08/6/2023 của Chủ tịch UBND tỉnh Bắc Kạn)</w:t>
      </w:r>
    </w:p>
    <w:p>
      <w:r>
        <w:t>Chương I</w:t>
      </w:r>
    </w:p>
    <w:p>
      <w:r>
        <w:t>QUY ĐỊNH CHUNG</w:t>
      </w:r>
    </w:p>
    <w:p>
      <w:r>
        <w:t>Điều 1. Tên gọi</w:t>
      </w:r>
    </w:p>
    <w:p>
      <w:r>
        <w:t>Tên tiếng việt: Hiệp Hội vận tải ô tô Bắc Kạn.</w:t>
      </w:r>
    </w:p>
    <w:p>
      <w:r>
        <w:t>Điều 2. Tôn chỉ, mục đích</w:t>
      </w:r>
    </w:p>
    <w:p>
      <w:r>
        <w:t>Hiệp Hội vận tải ô tô Bắc Kạn (sau đây gọi tắt là Hiệp hội) là tổ chức xã hội - ngành nghề, tập hợp các cá nhân, tổ chức hoạt động trong lĩnh vực vận tải hoặc liên quan đến vận tải trên địa bàn tỉnh Bắc Kạn, không phân biệt thành phần kinh tế, tự nguyện tham gia Hiệp hội.</w:t>
      </w:r>
    </w:p>
    <w:p>
      <w:r>
        <w:t>Mục đích của Hiệp hội là tập hợp các cá nhân, tổ chức hoạt động trong lĩnh vực vận tải trên địa bàn tỉnh liên kết, hợp tác, hỗ trợ nhau về kinh tế - kỹ thuật trong nghiên cứu, sản xuất, kinh doanh, dịch vụ; đại diện và bảo vệ lợi ích hợp pháp của hội viên; góp phần tạo thêm việc làm, cải thiện đời sống của người lao động và phát triển ngành vận tải trên địa bàn tỉnh.</w:t>
      </w:r>
    </w:p>
    <w:p>
      <w:r>
        <w:t>Điều 3. Địa vị pháp lý, trụ sở</w:t>
      </w:r>
    </w:p>
    <w:p>
      <w:r>
        <w:t>1. Hiệp hội có tư cách pháp nhân, con dấu, tài khoản riêng; hoạt động theo quy định pháp luật Việt Nam và Điều lệ Hiệp hội được Chủ tịch Ủy ban nhân dân tỉnh phê duyệt.</w:t>
      </w:r>
    </w:p>
    <w:p>
      <w:r>
        <w:t>2. Trụ sở của Hiệp hội được đặt tại Văn phòng Công ty cổ phần bến xe Bắc Kạn, tổ 9B phường Đức Xuân, thành phố Bắc Kạn, tỉnh Bắc Kạn (SĐT: 0209.3897.691 - 0912.009.977 - 0912.303.478)</w:t>
      </w:r>
    </w:p>
    <w:p>
      <w:r>
        <w:t>Điều 4. Phạm vi, lĩnh vực hoạt động</w:t>
      </w:r>
    </w:p>
    <w:p>
      <w:r>
        <w:t>1. Hiệp hội hoạt động trên địa bàn tỉnh Bắc Kạn trong lĩnh vực vận tải ô tô hoặc liên quan đến vận tải ô tô.</w:t>
      </w:r>
    </w:p>
    <w:p>
      <w:r>
        <w:t>2. Hiệp hội chịu sự quản lý nhà nước của Ủy ban nhân dân tỉnh, Sở Giao thông vận tải và các cơ quan có liên quan đến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QUYỀN HẠN, NHIỆM VỤ</w:t>
      </w:r>
    </w:p>
    <w:p>
      <w:r>
        <w:t>Điều 6. Quyền hạn</w:t>
      </w:r>
    </w:p>
    <w:p>
      <w:r>
        <w:t>1. Tuyên truyền mục đích của Hiệp hội.</w:t>
      </w:r>
    </w:p>
    <w:p>
      <w:r>
        <w:t>2. Đại diện cho hội viên trong mối quan hệ đối nội, đối ngoại có liên quan đến chức năng, nhiệm vụ của Hiệp hội.</w:t>
      </w:r>
    </w:p>
    <w:p>
      <w:r>
        <w:t>3. Bảo vệ quyền, lợi ích hợp pháp của hội viên phù hợp với tôn chỉ, mục đích của Hiệp hội theo quy định của pháp luật.</w:t>
      </w:r>
    </w:p>
    <w:p>
      <w:r>
        <w:t>4. Tham gia ý kiến vào các văn bản quy phạm pháp luật có liên quan đến nội dung hoạt động của Hiệp hội theo quy định của pháp luật. Kiến nghị với cơ quan nhà nước có thẩm quyền đối với các vấn đề liên quan đến sự phát triển của Hiệp hội và lĩnh vực Hiệp hội hoạt động.</w:t>
      </w:r>
    </w:p>
    <w:p>
      <w:r>
        <w:t>5. Phối hợp với cơ quan, tổ chức có liên quan để thực hiện nhiệm vụ của Hiệp hội.</w:t>
      </w:r>
    </w:p>
    <w:p>
      <w:r>
        <w:t>6. Thành lập pháp nhân thuộc Hiệp hội theo quy định của pháp luật.</w:t>
      </w:r>
    </w:p>
    <w:p>
      <w:r>
        <w:t>7. Được gây quỹ Hiệp hội trên cơ sở hội phí của hội viên và các nguồn thu từ hoạt động kinh doanh, dịch vụ theo quy định của pháp luật để tự trang trải về kinh phí hoạt động.</w:t>
      </w:r>
    </w:p>
    <w:p>
      <w:r>
        <w:t>8. Được nhận các nguồn tài trợ hợp pháp của các tổ chức, cá nhân trong và ngoài nước theo quy định của pháp luật.</w:t>
      </w:r>
    </w:p>
    <w:p>
      <w:r>
        <w:t>Điều 7. Nhiệm vụ</w:t>
      </w:r>
    </w:p>
    <w:p>
      <w:r>
        <w:t>1. Chấp hành các quy định của pháp luật có liên quan đến tổ chức, hoạt động của Hiệp hội. Tổ chức, hoạt động theo Điều lệ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2. Tập hợp, đoàn kết hội viên, phối hợp hoạt động giữa các hội viên vì lợi ích chung của Hiệp hội; thực hiện đúng tôn chỉ, mục đích của Hiệp hội nhằm tham gia phát triển lĩnh vực liên quan đến hoạt động của Hiệp hội.</w:t>
      </w:r>
    </w:p>
    <w:p>
      <w:r>
        <w:t>3. Phổ biến, huấn luyện kiến thức cho hội viên, hướng dẫn hội viên tuân thủ pháp luật và Điều lệ, quy chế, quy định của Hiệp hội.</w:t>
      </w:r>
    </w:p>
    <w:p>
      <w:r>
        <w:t>4. Đại diện hội viên tham gia, kiến nghị với các cơ quan có thẩm quyền về các chủ trương, chính sách liên quan đến lĩnh vực hoạt động của Hiệp hội theo quy định của pháp luật.</w:t>
      </w:r>
    </w:p>
    <w:p>
      <w:r>
        <w:t>5. Hòa giải tranh chấp, giải quyết khiếu nại, tố cáo trong nội bộ Hiệp hội theo quy định của pháp luật.</w:t>
      </w:r>
    </w:p>
    <w:p>
      <w:r>
        <w:t>6. Xây dựng và ban hành quy tắc đạo đức trong hoạt động của Hiệp hội.</w:t>
      </w:r>
    </w:p>
    <w:p>
      <w:r>
        <w:t>7. Quản lý và sử dụng các nguồn kinh phí của Hiệp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Hiệp hội gồm hội viên chính thức, hội viên liên kết và hội viên danh dự:</w:t>
      </w:r>
    </w:p>
    <w:p>
      <w:r>
        <w:t>a) Hội viên chính thức: Công dân, tổ chức Việt Nam hoạt động trong lĩnh vực vận tải ô tô hoặc liên quan đến vận tải ô tô trên địa bàn tỉnh Bắc Kạn, có đủ tiêu chuẩn quy định tại Khoản 2 điều này, tán thành Điều lệ Hiệp hội, tự nguyện gia nhập Hiệp hội, có thể trở thành hội viên chính thức của Hiệp hội.</w:t>
      </w:r>
    </w:p>
    <w:p>
      <w:r>
        <w:t>b) Hội viên liên kết: Là các tổ chức, cá nhân có liên quan đến sản xuất, kinh doanh, khoa học, kỹ thuật, dịch vụ,… thuộc lĩnh vực vận tải hoặc liên quan đến vận tải và các tổ chức sản xuất, kinh doanh có vốn nước ngoài tán thành Điều lệ của Hiệp hội, có đơn xin gia nhập đều có thể trở thành hội viên liên kết của Hiệp hội.</w:t>
      </w:r>
    </w:p>
    <w:p>
      <w:r>
        <w:t>c) Hội viên danh dự: Những công dân, các nhà quản lý, khoa học, kỹ thuật và tổ chức pháp nhân có công lao với sự nghiệp phát triển ngành nói chung và sự phát triển của Hiệp hội nói riêng được Hiệp hội mời làm hội viên danh dự.</w:t>
      </w:r>
    </w:p>
    <w:p>
      <w:r>
        <w:t>2. Tiêu chuẩn của hội viên chính thức: Tổ chức hoặc cá nhân hoạt động trong lĩnh vực vận tải trên địa bàn tỉnh có đơn gia nhập Hiệp hội và chấp hành Điều lệ của Hiệp hội.</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Hiệp hội, được tham gia các hoạt động do Hiệp hội tổ chức.</w:t>
      </w:r>
    </w:p>
    <w:p>
      <w:r>
        <w:t>3. Được tham gia thảo luận, quyết định các chủ trương công tác của Hiệp hội theo quy định của Hiệp hội; được kiến nghị, đề xuất ý kiến với cơ quan có thẩm quyền về những vấn đề có liên quan đến lĩnh vực hoạt động của Hiệp hội.</w:t>
      </w:r>
    </w:p>
    <w:p>
      <w:r>
        <w:t>4. Được dự Đại hội, ứng cử, đề cử, bầu cử các cơ quan, các chức danh lãnh đạo và Ban Kiểm tra Hiệp hội theo quy định của Hiệp hội.</w:t>
      </w:r>
    </w:p>
    <w:p>
      <w:r>
        <w:t>5. Được giới thiệu hội viên mới.</w:t>
      </w:r>
    </w:p>
    <w:p>
      <w:r>
        <w:t>6. Được khen thưởng theo quy định của Hiệp hội.</w:t>
      </w:r>
    </w:p>
    <w:p>
      <w:r>
        <w:t>7. Được cấp thẻ hội viên (nếu có).</w:t>
      </w:r>
    </w:p>
    <w:p>
      <w:r>
        <w:t>8. Được ra khỏi Hiệp hội khi xét thấy không thể tiếp tục là hội viên.</w:t>
      </w:r>
    </w:p>
    <w:p>
      <w:r>
        <w:t>9. Hội viên liên kết, hội viên danh dự được hưởng quyền và nghĩa vụ như hội viên chính thức, trừ quyền biểu quyết các vấn đề của Hiệp hội và quyền ứng cử, đề cử, bầu cử Ban Chấp hành, Ban Kiểm tra Hiệp hội.</w:t>
      </w:r>
    </w:p>
    <w:p>
      <w:r>
        <w:t>Điều 10. Nghĩa vụ của hội viên</w:t>
      </w:r>
    </w:p>
    <w:p>
      <w:r>
        <w:t>1. Nghiêm chỉnh chấp hành chủ trương, đường lối của Đảng, chính sách, pháp luật của Nhà nước; chấp hành Điều lệ, quy định của Hiệp hội.</w:t>
      </w:r>
    </w:p>
    <w:p>
      <w:r>
        <w:t>2. Tham gia các hoạt động và sinh hoạt của Hiệp hội; đoàn kết, hợp tác với các hội viên khác để xây dựng Hiệp hội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Điều 11. Thủ tục, thẩm quyền kết nạp hội viên; thủ tục ra hội</w:t>
      </w:r>
    </w:p>
    <w:p>
      <w:r>
        <w:t>1. Hội viên muốn vào Hiệp hội phải tự nguyện làm đơn đăng ký tham gia Hiệp hội (theo mẫu số 02 Thông tư 03/2013/TT-BNV ngày 16/4/2013 của Bộ Nội vụ) và được Ban Thường trực Hiệp hội công nhận.</w:t>
      </w:r>
    </w:p>
    <w:p>
      <w:r>
        <w:t>2. Thẩm quyền kết nạp và khai trừ hội viên: Ban Chấp hành Hiệp hội có quyền xem xét, quyết định công nhận và khai trừ hội viên.</w:t>
      </w:r>
    </w:p>
    <w:p>
      <w:r>
        <w:t>3. Thủ tục ra Hiệp hội</w:t>
      </w:r>
    </w:p>
    <w:p>
      <w:r>
        <w:t>a) Hội viên vì điều kiện không thể tham gia hoạt động, sinh hoạt với Hiệp hội tự nguyện rút ra khỏi Hiệp hội, gửi đơn cho Ban Chấp hành Hiệp hội xem xét quyết định.</w:t>
      </w:r>
    </w:p>
    <w:p>
      <w:r>
        <w:t>b) Hội viên bị Ban Chấp hành Hiệp hội quyết định khai trừ ra khỏi Hiệp hội khi vi phạm một trong các trường hợp sau:</w:t>
      </w:r>
    </w:p>
    <w:p>
      <w:r>
        <w:t>- Vi phạm nghiêm trọng Điều lệ Hiệp hội, làm ảnh hưởng đến uy tín và tài chính của Hiệp hội;</w:t>
      </w:r>
    </w:p>
    <w:p>
      <w:r>
        <w:t>- Hội viên không đóng phí 01 (một) năm;</w:t>
      </w:r>
    </w:p>
    <w:p>
      <w:r>
        <w:t>- Hội viên không tham dự 03 (ba) kỳ họp liên tục hoặc với thời gian là 18 tháng.</w:t>
      </w:r>
    </w:p>
    <w:p>
      <w:r>
        <w:t>- Hội viên vi phạm pháp luật của Nhà nước;</w:t>
      </w:r>
    </w:p>
    <w:p>
      <w:r>
        <w:t>- Hội viên không thực hiện đầy đủ nghĩa vụ của hội viên.</w:t>
      </w:r>
    </w:p>
    <w:p>
      <w:r>
        <w:t>c) Quyền và nghĩa vụ của hội viên chấm dứt sau khi Ban Chấp hành Hiệp hội ra quyết định và thông báo cho toàn thể hội viên.</w:t>
      </w:r>
    </w:p>
    <w:p>
      <w:r>
        <w:t>d) Sau khi chấm dứt quyền của hội viên, Hiệp hội không hoàn lại tiền hội phí hoặc tiền tài trợ mà hội viên đã đóng góp cho Hiệp hội trước đó.</w:t>
      </w:r>
    </w:p>
    <w:p>
      <w:r>
        <w:t>Chương IV</w:t>
      </w:r>
    </w:p>
    <w:p>
      <w:r>
        <w:t>TỔ CHỨC, HOẠT ĐỘNG</w:t>
      </w:r>
    </w:p>
    <w:p>
      <w:r>
        <w:t>Điều 12. Cơ cấu tổ chức của Hiệp hội</w:t>
      </w:r>
    </w:p>
    <w:p>
      <w:r>
        <w:t>1. Đại hội;</w:t>
      </w:r>
    </w:p>
    <w:p>
      <w:r>
        <w:t>2. Ban Chấp hành;</w:t>
      </w:r>
    </w:p>
    <w:p>
      <w:r>
        <w:t>3. Ban Thường vụ (Thường trực);</w:t>
      </w:r>
    </w:p>
    <w:p>
      <w:r>
        <w:t>4. Ban Kiểm tra;</w:t>
      </w:r>
    </w:p>
    <w:p>
      <w:r>
        <w:t>5. Các tổ chức thuộc Hiệp hội (nếu có).</w:t>
      </w:r>
    </w:p>
    <w:p>
      <w:r>
        <w:t>Điều 13. Đại hội</w:t>
      </w:r>
    </w:p>
    <w:p>
      <w:r>
        <w:t>1. Cơ quan lãnh đạo cao nhất của Hiệp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Hiệp hội;</w:t>
      </w:r>
    </w:p>
    <w:p>
      <w:r>
        <w:t>b) Thảo luận và thông qua Điều lệ; Điều lệ (sửa đổi, bổ sung); đổi tên, chia, tách, sáp nhập, hợp nhất, giải thể Hiệp hội (nếu có);</w:t>
      </w:r>
    </w:p>
    <w:p>
      <w:r>
        <w:t>c) Thảo luận, góp ý kiến vào Báo cáo kiểm điểm của Ban Chấp hành và Báo cáo tài chính của Hiệp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Hiệp hội</w:t>
      </w:r>
    </w:p>
    <w:p>
      <w:r>
        <w:t>1. Ban Chấp hành Hiệp Hội do Đại hội bầu trong số các hội viên của Hiệp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Chuẩn bị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Ban Thường vụ;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r>
        <w:t>đ) Bầu, miễn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hai lần, có thể họp bất thường khi có yêu cầu của Ban Thường vụ hoặc trên 2/3 (hai phần ba) tổng số ủy viên Ban Chấp hành;</w:t>
      </w:r>
    </w:p>
    <w:p>
      <w:r>
        <w:t>c) Các cuộc họp của Ban Chấp hành là hợp lệ khi có ít nhất 2/3 (hai phần ba) ủy viên Ban Chấp hành tham gia dự họp trở lên.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Hiệp hội.</w:t>
      </w:r>
    </w:p>
    <w:p>
      <w:r>
        <w:t>Điều 15. Ban Thường vụ (Thường trực) Hiệp hội</w:t>
      </w:r>
    </w:p>
    <w:p>
      <w:r>
        <w:t>1. Ban Thường vụ Hiệp hội do Ban Chấp hành bầu trong số các ủy viên Ban Chấp hành; Ban Thường vụ Hiệp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3. Nguyên tắc hoạt động của Ban Thường vụ (Thường trực):</w:t>
      </w:r>
    </w:p>
    <w:p>
      <w:r>
        <w:t>a) Ban Thường vụ (Thường trực) hoạt động theo Quy chế do Ban Chấp hành ban hành, tuân thủ quy định của pháp luật và Điều lệ Hiệp hội;</w:t>
      </w:r>
    </w:p>
    <w:p>
      <w:r>
        <w:t>b) Ban Thường vụ (Thường trực) mỗi tháng họp 01 (một) lần, có thể họp bất thường khi có yêu cầu của Chủ tịch Hiệp hội hoặc trên 2/3 (hai phần ba) tổng số ủy viên Ban Thường vụ (Thường trực);</w:t>
      </w:r>
    </w:p>
    <w:p>
      <w:r>
        <w:t>c) Các cuộc họp của Ban Thường vụ (Thường trực) là hợp lệ khi có 2/3 (hai phần ba)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(Thường trực)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Hiệp hội.</w:t>
      </w:r>
    </w:p>
    <w:p>
      <w:r>
        <w:t>Điều 16. Ban Kiểm tra Hiệp hội</w:t>
      </w:r>
    </w:p>
    <w:p>
      <w:r>
        <w:t>1. Ban Kiểm tra Hiệp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vụ, các quy chế của Hiệp hội trong hoạt động của các tổ chức, đơn vị trực thuộc Hiệp hội, hội viên;</w:t>
      </w:r>
    </w:p>
    <w:p>
      <w:r>
        <w:t>b) Xem xét, giải quyết đơn, thư kiến nghị, khiếu nại, tố cáo của tổ chức, hội viên và công dân gửi đến Hiệp hội.</w:t>
      </w:r>
    </w:p>
    <w:p>
      <w:r>
        <w:t>3. Nguyên tắc hoạt động của Ban Kiểm tra: Ban Kiểm tra hoạt động theo Quy chế do Ban Chấp hành ban hành, tuân thủ quy định của pháp luật và Điều lệ Hiệp hội.</w:t>
      </w:r>
    </w:p>
    <w:p>
      <w:r>
        <w:t>Điều 17. Chủ tịch, Phó Chủ tịch Hiệp hội</w:t>
      </w:r>
    </w:p>
    <w:p>
      <w:r>
        <w:t>1. Chủ tịch Hiệp hội là đại diện pháp nhân của Hiệp hội trước pháp luật, chịu trách nhiệm trước pháp luật về mọi hoạt động của Hiệp hội. Chủ tịch Hiệp hội do Ban Chấp hành bầu trong số các ủy viên Ban Thường vụ Hiệp hội. Tiêu chuẩn Chủ tịch Hiệp hội do Ban Chấp hành Hiệp hội quy định.</w:t>
      </w:r>
    </w:p>
    <w:p>
      <w:r>
        <w:t>2. Nhiệm vụ, quyền hạn của Chủ tịch Hiệp hội:</w:t>
      </w:r>
    </w:p>
    <w:p>
      <w:r>
        <w:t>a) Thực hiện nhiệm vụ, quyền hạn theo Quy chế hoạt động của Ban Chấp hành, Ban Thường vụ Hiệp hội;</w:t>
      </w:r>
    </w:p>
    <w:p>
      <w:r>
        <w:t>b) Chịu trách nhiệm toàn diện trước cơ quan có thẩm quyền cho phép thành lập Hiệp hội, cơ quan quản lý nhà nước về lĩnh vực hoạt động chính của Hiệp hội, trước Ban Chấp hành, Ban Thường vụ Hiệp hội về mọi hoạt động của Hiệp hội. Chỉ đạo, điều hành mọi hoạt động của Hiệp hội theo quy định Điều lệ Hiệp hội; Nghị quyết Đại hội; Nghị quyết, quyết định của Ban Chấp hành, Ban Thường vụ Hiệp hội;</w:t>
      </w:r>
    </w:p>
    <w:p>
      <w:r>
        <w:t>c) Chủ trì các phiên họp của Ban Chấp hành; chỉ đạo chuẩn bị, triệu tập và chủ trì các cuộc họp của Ban Thường vụ;</w:t>
      </w:r>
    </w:p>
    <w:p>
      <w:r>
        <w:t>d) Thay mặt Ban Chấp hành, Ban Thường vụ ký các văn bản của Hiệp hội;</w:t>
      </w:r>
    </w:p>
    <w:p>
      <w:r>
        <w:t>đ) Khi Chủ tịch Hiệp hội vắng mặt, việc chỉ đạo, điều hành giải quyết công việc của Hiệp hội được ủy quyền bằng văn bản cho một Phó Chủ tịch Hiệp hội.</w:t>
      </w:r>
    </w:p>
    <w:p>
      <w:r>
        <w:t>3. Phó Chủ tịch Hiệp hội do Ban Chấp hành bầu trong số các ủy viên Ban Chấp hành Hiệp hội. Tiêu chuẩn Phó Chủ tịch Hiệp hội do Ban Chấp hành Hiệp Hội quy định.</w:t>
      </w:r>
    </w:p>
    <w:p>
      <w:r>
        <w:t>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vụ Hiệp hội phù hợp với Điều lệ Hiệp hội và quy định của pháp luật.</w:t>
      </w:r>
    </w:p>
    <w:p>
      <w:r>
        <w:t>Chương V</w:t>
      </w:r>
    </w:p>
    <w:p>
      <w:r>
        <w:t>CHIA, TÁCH; SÁP NHẬP; HỢP NHẤT; ĐỔI TÊN VÀ GIẢI THỂ</w:t>
      </w:r>
    </w:p>
    <w:p>
      <w:r>
        <w:t>Điều 18. Chia, tách; sáp nhập; hợp nhất và đổi tên và giải thể Hiệp hội</w:t>
      </w:r>
    </w:p>
    <w:p>
      <w:r>
        <w:t>Việc chia, tách; sáp nhập; hợp nhất; đổi tên và giải thể Hiệp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19. Tài chính, tài sản của Hiệp hội</w:t>
      </w:r>
    </w:p>
    <w:p>
      <w:r>
        <w:t>1. Tài chính của Hiệp hội</w:t>
      </w:r>
    </w:p>
    <w:p>
      <w:r>
        <w:t>a) Nguồn thu của Hiệp hội:</w:t>
      </w:r>
    </w:p>
    <w:p>
      <w:r>
        <w:t>- Lệ phí gia nhập Hiệp hội, hội phí hàng năm của hội viên.</w:t>
      </w:r>
    </w:p>
    <w:p>
      <w:r>
        <w:t>- Thu từ các hoạt động của Hiệp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Hiệp hội:</w:t>
      </w:r>
    </w:p>
    <w:p>
      <w:r>
        <w:t>- Chi hoạt động thực hiện nhiệm vụ của Hiệp hội;</w:t>
      </w:r>
    </w:p>
    <w:p>
      <w:r>
        <w:t>- Chi thuê trụ sở làm việc, mua sắm phương tiện làm việc;</w:t>
      </w:r>
    </w:p>
    <w:p>
      <w:r>
        <w:t>- Chi thực hiện chế độ, chính sách đối với những người làm việc tại Hiệp hội theo quy định của Ban Chấp hành Hiệp hội phù hợp với quy định của pháp luật;</w:t>
      </w:r>
    </w:p>
    <w:p>
      <w:r>
        <w:t>- Chi khen thưởng và các khoản chi khác theo quy định của Ban Chấp hành.</w:t>
      </w:r>
    </w:p>
    <w:p>
      <w:r>
        <w:t>2. Tài sản của Hiệp hội: 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 (nếu có).</w:t>
      </w:r>
    </w:p>
    <w:p>
      <w:r>
        <w:t>Điều 20. Quản lý, sử dụng tài chính, tài sản của Hiệp hội</w:t>
      </w:r>
    </w:p>
    <w:p>
      <w:r>
        <w:t>1. Tài chính, tài sản của Hiệp hội chỉ được sử dụng cho các hoạt động của Hiệp hội.</w:t>
      </w:r>
    </w:p>
    <w:p>
      <w:r>
        <w:t>2. Tài chính, tài sản của Hiệp hội khi chia, tách; sáp nhập; hợp nhất và giải thể được giải quyết theo quy định của pháp luật.</w:t>
      </w:r>
    </w:p>
    <w:p>
      <w:r>
        <w:t>3. Ban Chấp hành Hiệp hội ban hành Quy chế quản lý, sử dụng tài chính, tài sản của Hiệp hội đảm bảo nguyên tắc công khai, minh bạch, tiết kiệm phù hợp với quy định của pháp luật và tôn chỉ, mục đích hoạt động của Hiệp hội.</w:t>
      </w:r>
    </w:p>
    <w:p>
      <w:r>
        <w:t>Chương VII</w:t>
      </w:r>
    </w:p>
    <w:p>
      <w:r>
        <w:t>KHEN THƯỞNG, KỶ LUẬT</w:t>
      </w:r>
    </w:p>
    <w:p>
      <w:r>
        <w:t>Điều 21. Khen thưởng</w:t>
      </w:r>
    </w:p>
    <w:p>
      <w:r>
        <w:t>1. Tổ chức, đơn vị thuộc Hiệp hội, hội viên có thành tích xuất sắc được Hiệp hội khen thưởng hoặc được Hiệp hội đề nghị cơ quan, tổ chức có thẩm quyền khen thưởng theo quy định của pháp luật.</w:t>
      </w:r>
    </w:p>
    <w:p>
      <w:r>
        <w:t>2. Ban Chấp hành Hiệp hội quy định cụ thể hình thức, thẩm quyền, thủ tục khen thưởng trong nội bộ Hiệp hội theo quy định của pháp luật và Điều lệ Hiệp hội.</w:t>
      </w:r>
    </w:p>
    <w:p>
      <w:r>
        <w:t>Điều 22. Kỷ luật</w:t>
      </w:r>
    </w:p>
    <w:p>
      <w:r>
        <w:t>1. Tổ chức, đơn vị thuộc Hiệp hội, hội viên vi phạm pháp luật; vi phạm Điều lệ, quy định, quy chế hoạt động của Hiệp hội thì bị xem xét, thi hành kỷ luật bằng các hình thức: Khiển trách, cảnh cáo hoặc bị khai trừ.</w:t>
      </w:r>
    </w:p>
    <w:p>
      <w:r>
        <w:t>2. Ban Chấp hành Hiệp hội quy định cụ thể thẩm quyền, quy trình xem xét kỷ luật trong nội bộ Hiệp hội theo quy định của pháp luật và Điều lệ Hiệp hội.</w:t>
      </w:r>
    </w:p>
    <w:p>
      <w:r>
        <w:t>Chương VIII</w:t>
      </w:r>
    </w:p>
    <w:p>
      <w:r>
        <w:t>ĐIỀU KHOẢN THI HÀNH</w:t>
      </w:r>
    </w:p>
    <w:p>
      <w:r>
        <w:t>Điều 23. Sửa đổi, bổ sung Điều lệ Hiệp hội</w:t>
      </w:r>
    </w:p>
    <w:p>
      <w:r>
        <w:t>Chỉ có Đại hội Hội hiệp hội vận tải ô tô Bắc Kạn mới có quyền sửa đổi, bổ sung Điều lệ này. Việc sửa đổi, bổ sung Điều lệ Hiệp hội phải được ít nhất 2/3 số đại biểu chính thức có mặt tại Đại hội tán thành.</w:t>
      </w:r>
    </w:p>
    <w:p>
      <w:r>
        <w:t>Điều 24. Hiệu lực thi hành</w:t>
      </w:r>
    </w:p>
    <w:p>
      <w:r>
        <w:t>1. Điều lệ Hiệp hội vận tải ô tô Bắc Kạn, gồm 8 (tám) Chương, 24 (hai mươi tư) Điều đã được Đại hội thành lập Hiệp hội vận tải ô tô Bắc Kạn thông qua ngày 06/4/2023 tại Đại hội thành lập và có hiệu lực thi hành theo Quyết định phê duyệt của Chủ tịch Ủy ban nhân dân tỉnh Bắc Kạn.</w:t>
      </w:r>
    </w:p>
    <w:p>
      <w:r>
        <w:t>2. Căn cứ quy định pháp luật về hội và Điều lệ Hiệp hội, Ban Chấp hành Hiệp hội vận tải ô tô Bắc Kạn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