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988/QĐ-BYT năm 2025 đính chính Thông tư 15/2024/TT-BYT về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988/QĐ-BYT</w:t>
      </w:r>
    </w:p>
    <w:p>
      <w:r>
        <w:t>Hà Nội, ngày 24 tháng 3 năm 2025</w:t>
      </w:r>
    </w:p>
    <w:p>
      <w:r>
        <w:t>QUYẾT ĐỊNH</w:t>
      </w:r>
    </w:p>
    <w:p>
      <w:r>
        <w:t>VỀ VIỆC ĐÍNH CHÍNH THÔNG TƯ SỐ 15/2024/TT-BYT NGÀY 19 THÁNG 9 NĂM 2024 CỦA BỘ TRƯỞNG BỘ Y TẾ BAN HÀNH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p>
      <w:r>
        <w:t>BỘ TRƯỞNG BỘ Y TẾ</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42/2025/NĐ-CP ngày 27 tháng 02 năm 2025 của Chính phủ quy định chức năng, nhiệm vụ, quyền hạn và cơ cấu tổ chức của Bộ Y tế;</w:t>
      </w:r>
    </w:p>
    <w:p>
      <w:r>
        <w:t>Căn cứ văn bản số 1868/PC ngày 30 tháng 9 năm 2024 của Vụ Pháp chế;</w:t>
      </w:r>
    </w:p>
    <w:p>
      <w:r>
        <w:t>Theo đề nghị của Cục trưởng Cục An toàn thực phẩm tại Phiếu trình số 80/ATTP-PCTTR ngày 13 tháng 3 năm 2025.</w:t>
      </w:r>
    </w:p>
    <w:p>
      <w:r>
        <w:t>QUYẾT ĐỊNH:</w:t>
      </w:r>
    </w:p>
    <w:p>
      <w:r>
        <w:t>Điều 1.  Đính chính Thông tư số 15/2024/TT-BYT ngày 19 tháng 9 năm 2024 của Bộ trưởng Bộ Y tế ban hành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 như sau:</w:t>
      </w:r>
    </w:p>
    <w:p>
      <w:r>
        <w:t>1. Tại điểm d khoản 4 Điều 3, đã in là: “Hàng hoá không thuộc Danh mục, trừ trường hợp quy định tại điểm b khoản 3 Điều 2 Thông tư này”; nay sửa thành: “Hàng hoá không thuộc Danh mục, trừ trường hợp quy định tại điểm b khoản 3 Điều này”.</w:t>
      </w:r>
    </w:p>
    <w:p>
      <w:r>
        <w:t>2. Tại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 ban hành kèm theo Thông tư số 15/2024/TT-BYT ngày 19 tháng 9 năm 2024; nay bỏ dòng đầu tiên của bảng Danh mục in “II. Phụ gia thực phẩm đơn chất:”.</w:t>
      </w:r>
    </w:p>
    <w:p>
      <w:r>
        <w:t>Điều 2.  Quyết định này có hiệu lực kể từ ngày ký ban hành và là bộ phận không thể tách rời của Thông tư số 15/2024/TT-BYT ngày 19 tháng 9 năm 2024 của Bộ trưởng Bộ Y tế ban hành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p>
      <w:r>
        <w:t>Điều 3.  Các Ông (bà): Chánh Văn phòng Bộ; Cục trưởng Cục An toàn thực phẩm; Thủ trưởng các đơn vị thuộc Bộ Y tế, các cơ quan, tổ chức, cá nhân có liên quan chịu trách nhiệm thi hành Quyết định này./.</w:t>
      </w:r>
    </w:p>
    <w:p>
      <w:r>
        <w:t>Nơi nhận:</w:t>
      </w:r>
    </w:p>
    <w:p>
      <w:r>
        <w:t>- Ủy ban Văn hoá và Xã hội của Quốc hội;</w:t>
      </w:r>
    </w:p>
    <w:p>
      <w:r>
        <w:t>- Văn phòng Chính phủ (Phòng Công báo;</w:t>
      </w:r>
    </w:p>
    <w:p>
      <w:r>
        <w:t>Cổng thông tin điện tử Chính phủ, Vụ KGVX);</w:t>
      </w:r>
    </w:p>
    <w:p>
      <w:r>
        <w:t>- Bộ Tư pháp (Cục Kiểm tra văn bản và Quản lý xử lý</w:t>
      </w:r>
    </w:p>
    <w:p>
      <w:r>
        <w:t>vi phạm hành chính);</w:t>
      </w:r>
    </w:p>
    <w:p>
      <w:r>
        <w:t>- Các Bộ, cơ quan ngang bộ, cơ quan thuộc CP;</w:t>
      </w:r>
    </w:p>
    <w:p>
      <w:r>
        <w:t>- Đ/c Bộ trưởng Bộ Y tế (để báo cáo);</w:t>
      </w:r>
    </w:p>
    <w:p>
      <w:r>
        <w:t>- Các đ/c Thứ trưởng Bộ Y tế;</w:t>
      </w:r>
    </w:p>
    <w:p>
      <w:r>
        <w:t>- UBND các tỉnh, thành phố trực thuộc TW;</w:t>
      </w:r>
    </w:p>
    <w:p>
      <w:r>
        <w:t>- Sở Y tế các tỉnh, thành phố trực thuộc TW;</w:t>
      </w:r>
    </w:p>
    <w:p>
      <w:r>
        <w:t>- Sở ATTP Thành phố Hồ Chí Minh;</w:t>
      </w:r>
    </w:p>
    <w:p>
      <w:r>
        <w:t>- Ban Quản lý ATTP thành phố Đà Nẵng;</w:t>
      </w:r>
    </w:p>
    <w:p>
      <w:r>
        <w:t>- Các Vụ, Cục, Văn phòng Bộ, Thanh tra Bộ;</w:t>
      </w:r>
    </w:p>
    <w:p>
      <w:r>
        <w:t>- Cổng TTĐT Bộ Y tế; Trang TTĐT Cục ATTP;</w:t>
      </w:r>
    </w:p>
    <w:p>
      <w:r>
        <w:t>- Lưu: VT, ATTP, PC (03 bản).</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