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phê duyệt Kế hoạch sử dụng đất năm 2025, thị xã Bỉm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98 1 /QĐ-UBND</w:t>
      </w:r>
    </w:p>
    <w:p>
      <w:r>
        <w:t>Thanh Hoá, ngày 02   tháng 4 năm 2025</w:t>
      </w:r>
    </w:p>
    <w:p>
      <w:r>
        <w:t>QUYẾT ĐỊNH</w:t>
      </w:r>
    </w:p>
    <w:p>
      <w:r>
        <w:t>VỀ VIỆC PHÊ DUYỆT KẾ HOẠCH SỬ DỤNG ĐẤT NĂM 2025, THỊ XÃ BỈM SƠN</w:t>
      </w:r>
    </w:p>
    <w:p>
      <w:r>
        <w:t>ỦY BAN NHÂN DÂN TỈNH THANH HÓA</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385/NQ-HĐND ngày 24/3/2023; số 441/NQ-HĐND ngày 29/9/2023; số 515/NQ-HĐND ngày 14/3/2024; số 547/NQ-HĐND ngày 31/5/2024; số 586/NQ-HĐND ngày 15/10/2024; số 609/NQ-HĐND ngày 14/12/2024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các Nghị quyết của Hội đồng nhân dân tỉnh: số 285/NQ-HĐND ngày 13/7/2022; số 385/NQ-HĐND ngày 24/3/2023; số 412/NQ-HĐND ngày 8/8/2023; số 441/NQ-HĐND ngày 29/9/2023; số 475/NQ-HĐND ngày 14/12/2023; số 515/NQ-HĐND ngày 14/4/2024; số 586/NQ-HĐND ngày 15/10/2024; số 609/NQ-HĐND ngày 14/12/2024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ngay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2575/QĐ-UBND ngày 18/7/2023 về việc phê duyệt điều chỉnh Quy hoạch sử dụng đất thời kỳ 2021-2030, thị xã Bỉm Sơn;</w:t>
      </w:r>
    </w:p>
    <w:p>
      <w:r>
        <w:t>Theo đề nghị của Giám đốc Sở Nông nghiệp và Môi trường tại Tờ trình số 96/TTr-STNMT ngày 27/3/2025 (kèm theo hồ sơ có liên quan).</w:t>
      </w:r>
    </w:p>
    <w:p>
      <w:r>
        <w:t>QUYẾT ĐỊNH:</w:t>
      </w:r>
    </w:p>
    <w:p>
      <w:r>
        <w:t>Điều 1.  Phê duyệt Kế hoạch sử dụng đất năm 2025, thị xã Bỉm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6.386,17</w:t>
      </w:r>
    </w:p>
    <w:p>
      <w:r>
        <w:t>1</w:t>
      </w:r>
    </w:p>
    <w:p>
      <w:r>
        <w:t>Đất nông nghiệp</w:t>
      </w:r>
    </w:p>
    <w:p>
      <w:r>
        <w:t>NNP</w:t>
      </w:r>
    </w:p>
    <w:p>
      <w:r>
        <w:t>2.848,88</w:t>
      </w:r>
    </w:p>
    <w:p>
      <w:r>
        <w:t>2</w:t>
      </w:r>
    </w:p>
    <w:p>
      <w:r>
        <w:t>Đất phi nông nghiệp</w:t>
      </w:r>
    </w:p>
    <w:p>
      <w:r>
        <w:t>PNN</w:t>
      </w:r>
    </w:p>
    <w:p>
      <w:r>
        <w:t>2.948,15</w:t>
      </w:r>
    </w:p>
    <w:p>
      <w:r>
        <w:t>3</w:t>
      </w:r>
    </w:p>
    <w:p>
      <w:r>
        <w:t>Đất chưa sử dụng</w:t>
      </w:r>
    </w:p>
    <w:p>
      <w:r>
        <w:t>CSD</w:t>
      </w:r>
    </w:p>
    <w:p>
      <w:r>
        <w:t>589,15</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26,00</w:t>
      </w:r>
    </w:p>
    <w:p>
      <w:r>
        <w:t>1</w:t>
      </w:r>
    </w:p>
    <w:p>
      <w:r>
        <w:t>Đất nông nghiệp</w:t>
      </w:r>
    </w:p>
    <w:p>
      <w:r>
        <w:t>NNP</w:t>
      </w:r>
    </w:p>
    <w:p>
      <w:r>
        <w:t>0,30</w:t>
      </w:r>
    </w:p>
    <w:p>
      <w:r>
        <w:t>2</w:t>
      </w:r>
    </w:p>
    <w:p>
      <w:r>
        <w:t>Đất phi nông nghiệp</w:t>
      </w:r>
    </w:p>
    <w:p>
      <w:r>
        <w:t>PNN</w:t>
      </w:r>
    </w:p>
    <w:p>
      <w:r>
        <w:t>25,70</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158,69</w:t>
      </w:r>
    </w:p>
    <w:p>
      <w:r>
        <w:t>2</w:t>
      </w:r>
    </w:p>
    <w:p>
      <w:r>
        <w:t>Đất phi nông nghiệp</w:t>
      </w:r>
    </w:p>
    <w:p>
      <w:r>
        <w:t>PNN</w:t>
      </w:r>
    </w:p>
    <w:p>
      <w:r>
        <w:t>27,59</w:t>
      </w:r>
    </w:p>
    <w:p>
      <w:r>
        <w:t>(Chi tiết theo Phụ biểu số III đính kèm)</w:t>
      </w:r>
    </w:p>
    <w:p>
      <w:r>
        <w:t>4. Kế hoạch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155,63</w:t>
      </w:r>
    </w:p>
    <w:p>
      <w:r>
        <w:t>Trong đó:</w:t>
      </w:r>
    </w:p>
    <w:p>
      <w:r>
        <w:t>1.1</w:t>
      </w:r>
    </w:p>
    <w:p>
      <w:r>
        <w:t>Đất trồng lúa</w:t>
      </w:r>
    </w:p>
    <w:p>
      <w:r>
        <w:t>LUA/PNN</w:t>
      </w:r>
    </w:p>
    <w:p>
      <w:r>
        <w:t>39,73</w:t>
      </w:r>
    </w:p>
    <w:p>
      <w:r>
        <w:t>1.2</w:t>
      </w:r>
    </w:p>
    <w:p>
      <w:r>
        <w:t>Đất trồng cây hàng năm khác</w:t>
      </w:r>
    </w:p>
    <w:p>
      <w:r>
        <w:t>HNK/PNN</w:t>
      </w:r>
    </w:p>
    <w:p>
      <w:r>
        <w:t>20,14</w:t>
      </w:r>
    </w:p>
    <w:p>
      <w:r>
        <w:t>1.3</w:t>
      </w:r>
    </w:p>
    <w:p>
      <w:r>
        <w:t>Đất trồng cây lâu năm</w:t>
      </w:r>
    </w:p>
    <w:p>
      <w:r>
        <w:t>CLN/PNN</w:t>
      </w:r>
    </w:p>
    <w:p>
      <w:r>
        <w:t>5,99</w:t>
      </w:r>
    </w:p>
    <w:p>
      <w:r>
        <w:t>1.4</w:t>
      </w:r>
    </w:p>
    <w:p>
      <w:r>
        <w:t>Đất rừng phòng hộ</w:t>
      </w:r>
    </w:p>
    <w:p>
      <w:r>
        <w:t>RPH/PNN</w:t>
      </w:r>
    </w:p>
    <w:p>
      <w:r>
        <w:t>1.5</w:t>
      </w:r>
    </w:p>
    <w:p>
      <w:r>
        <w:t>Đất rừng đặc dụng</w:t>
      </w:r>
    </w:p>
    <w:p>
      <w:r>
        <w:t>RDD/PNN</w:t>
      </w:r>
    </w:p>
    <w:p>
      <w:r>
        <w:t>1.6</w:t>
      </w:r>
    </w:p>
    <w:p>
      <w:r>
        <w:t>Đất rừng sản xuất</w:t>
      </w:r>
    </w:p>
    <w:p>
      <w:r>
        <w:t>RSX/PNN</w:t>
      </w:r>
    </w:p>
    <w:p>
      <w:r>
        <w:t>80,94</w:t>
      </w:r>
    </w:p>
    <w:p>
      <w:r>
        <w:t>Trong đó: đất có rừng sản xuất là rừng tự nhiên</w:t>
      </w:r>
    </w:p>
    <w:p>
      <w:r>
        <w:t>RSN/PNN</w:t>
      </w:r>
    </w:p>
    <w:p>
      <w:r>
        <w:t>1.7</w:t>
      </w:r>
    </w:p>
    <w:p>
      <w:r>
        <w:t>Đất nuôi trồng thủy sản</w:t>
      </w:r>
    </w:p>
    <w:p>
      <w:r>
        <w:t>NTS/PNN</w:t>
      </w:r>
    </w:p>
    <w:p>
      <w:r>
        <w:t>8,83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3,06</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2,91</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thị xã Bỉm Sơn.</w:t>
      </w:r>
    </w:p>
    <w:p>
      <w:r>
        <w:t>a) Tổ chức thực hiện và công bố, công khai hồ sơ kế hoạch sử dụng đất năm 2025, thị xã Bỉm Sơn;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tham quyền và quy định của pháp luật làm căn cứ để thu hồi đất, giao đất, cho thuê đất đảm bảo phù hợp với chỉ tiêu sử dụng đất của thị xã.</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thị xã,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tính đầy đủ, chính xác, hợp lệ của hồ sơ và tài liệu số liệu liên quan đối với kế hoạch sử dụng đất năm 2025, thị xã Bỉm Sơn, sự phù hợp với hồ sơ quy hoạch sử dụng đất thời kỳ 2021-2030, với chỉ tiêu chuyển mục đích sử dụng của từng loại đất, loại rừng trong kế hoạch sử dụng đất được tham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thị xã Bỉm Sơn theo đứng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thị xã Bỉm Sơn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Thị ủy, HĐND thị xã Bỉm Sơn;</w:t>
      </w:r>
    </w:p>
    <w:p>
      <w:r>
        <w:t>- Lưu: VT, NN.</w:t>
      </w:r>
    </w:p>
    <w:p>
      <w:r>
        <w:t>(MC42.03.25)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