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980/QĐ-UBND năm 2024 về Danh mục thành phần hồ sơ thủ tục hành chính phải số hóa thuộc thẩm quyền giải quyết và phạm vi quản lý của Sở Giao thông vận tải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980/QĐ-UBND</w:t>
      </w:r>
    </w:p>
    <w:p>
      <w:r>
        <w:t>Sóc Trăng, ngày 20 tháng 5 năm 2024</w:t>
      </w:r>
    </w:p>
    <w:p>
      <w:r>
        <w:t>QUYẾT ĐỊNH</w:t>
      </w:r>
    </w:p>
    <w:p>
      <w:r>
        <w:t>VỀ VIỆC BAN HÀNH DANH MỤC THÀNH PHẦN HỒ SƠ THỦ TỤC HÀNH CHÍNH PHẢI SỐ HÓA THUỘC THẨM QUYỀN GIẢI QUYẾT VÀ PHẠM VI QUẢN LÝ CỦA SỞ GIAO THÔNG VẬN TẢI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tỉnh Sóc Trăng tại Tờ trình số 1130/TTr-SGTVT ngày 10 tháng 5 năm 2024.</w:t>
      </w:r>
    </w:p>
    <w:p>
      <w:r>
        <w:t>QUYẾT ĐỊNH:</w:t>
      </w:r>
    </w:p>
    <w:p>
      <w:r>
        <w:t>Điều 1.  Ban hành kèm theo Quyết định này Danh mục thành phần hồ sơ 09 thủ tục hành chính phải số hóa thuộc thẩm quyền giải quyết và phạm vi quản lý của Sở Giao thông vận tải tỉnh Sóc Trăng,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Sở Giao thông vận tải chịu trách nhiệm:</w:t>
      </w:r>
    </w:p>
    <w:p>
      <w:r>
        <w:t>1. Chủ trì, phối hợp với Sở Thông tin và Truyền thông cấu hình thành phần hồ sơ phải số hóa trên Hệ thống thông tin giải quyết thủ tục hành chính tỉnh làm cơ sở cho công chức (hoặc nhân viên của doanh nghiệp cung ứng dịch vụ bưu chính công ích được giao đảm nhận nhiệm vụ tiếp nhận, trả kết quả và số hóa hồ sơ) của Sở Giao thông vận tải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 ngày 05 tháng 4 năm 2023 của Bộ trưởng, Chủ nhiệm Văn phòng Chính phủ.</w:t>
      </w:r>
    </w:p>
    <w:p>
      <w:r>
        <w:t>Điều 3.  Chánh Văn phòng Ủy ban nhân dân tỉnh, Giám đốc Sở Giao thông vận tải,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  (đăng tải);</w:t>
      </w:r>
    </w:p>
    <w:p>
      <w:r>
        <w:t>- Trung tâm PVHCC;</w:t>
      </w:r>
    </w:p>
    <w:p>
      <w:r>
        <w:t>- Lưu: VT.</w:t>
      </w:r>
    </w:p>
    <w:p>
      <w:r>
        <w:t>KT. CHỦ TỊCH</w:t>
      </w:r>
    </w:p>
    <w:p>
      <w:r>
        <w:t>PHÓ CHỦ TỊCH</w:t>
      </w:r>
    </w:p>
    <w:p>
      <w:r>
        <w:t>Huỳnh Thị Diễm Ngọc</w:t>
      </w:r>
    </w:p>
    <w:p>
      <w:r>
        <w:t>DANH MỤC</w:t>
      </w:r>
    </w:p>
    <w:p>
      <w:r>
        <w:t>THÀNH PHẦN HỒ SƠ THỦ TỤC HÀNH CHÍNH PHẢI SỐ HÓA THUỘC THẨM QUYỀN GIẢI QUYẾT VÀ PHẠM VI QUẢN LÝ CỦA SỞ GIAO THÔNG VẬN TẢI TỈNH SÓC TRĂNG</w:t>
      </w:r>
    </w:p>
    <w:p>
      <w:r>
        <w:t>(Ban hành kèm theo Quyết định số 980/QĐ-UBND ngày 20 tháng 5 năm 2024 của Chủ tịch Ủy ban nhân dân tỉnh Sóc Trăng)</w:t>
      </w:r>
    </w:p>
    <w:p>
      <w:r>
        <w:t>STT</w:t>
      </w:r>
    </w:p>
    <w:p>
      <w:r>
        <w:t>Mã số thủ tục hành chính</w:t>
      </w:r>
    </w:p>
    <w:p>
      <w:r>
        <w:t>Tên thủ tục hành chính</w:t>
      </w:r>
    </w:p>
    <w:p>
      <w:r>
        <w:t>Tên thành phần hồ sơ</w:t>
      </w:r>
    </w:p>
    <w:p>
      <w:r>
        <w:t>Mã số thành phần hồ sơ</w:t>
      </w:r>
    </w:p>
    <w:p>
      <w:r>
        <w:t>Số Quyết định công bố của Chủ tịch Ủy ban nhân dân tỉnh</w:t>
      </w:r>
    </w:p>
    <w:p>
      <w:r>
        <w:t>Lĩnh vực Đường thủy nội địa (09 TTHC)</w:t>
      </w:r>
    </w:p>
    <w:p>
      <w:r>
        <w:t>1</w:t>
      </w:r>
    </w:p>
    <w:p>
      <w:r>
        <w:t>2.001219.000 .00.00.H51</w:t>
      </w:r>
    </w:p>
    <w:p>
      <w:r>
        <w:t>Chấp thuận hoạt động vui chơi, giải trí dưới nước tại vùng nước trên tuyến đường thủy nội địa, vùng nước cảng biển hoặc khu vực hàng hải</w:t>
      </w:r>
    </w:p>
    <w:p>
      <w:r>
        <w:t>Bản chính hoặc bản điện tử hoặc bản sao điện tử phương án bảo đảm an ninh, an toàn, cứu hộ, cứu nạn và ngăn ngừa ô nhiễm môi trường</w:t>
      </w:r>
    </w:p>
    <w:p>
      <w:r>
        <w:t>000.00.00.G04 -KQ004626</w:t>
      </w:r>
    </w:p>
    <w:p>
      <w:r>
        <w:t>Quyết định số 675/QĐ-UBND ngày 09 tháng 4 năm 2024 về việc công bố thủ tục hành chính sửa đổi, bổ sung lĩnh vực Đường thủy nội địa thuộc phạm vi quản lý của Sở Giao thông vận tải.</w:t>
      </w:r>
    </w:p>
    <w:p>
      <w:r>
        <w:t>Bản chính hoặc bản điện tử hoặc bản sao điện tử sơ đồ vị trí thiết lập báo hiệu hoặc sơ đồ vị trí thiết lập phao và cờ hiệu</w:t>
      </w:r>
    </w:p>
    <w:p>
      <w:r>
        <w:t>000.00.00.G04 -KQ004625</w:t>
      </w:r>
    </w:p>
    <w:p>
      <w:r>
        <w:t>2</w:t>
      </w:r>
    </w:p>
    <w:p>
      <w:r>
        <w:t>1.003930.000 .00.00.H51</w:t>
      </w:r>
    </w:p>
    <w:p>
      <w:r>
        <w:t>Cấp lại Giấy chứng nhận đăng ký phương tiện</w:t>
      </w:r>
    </w:p>
    <w:p>
      <w:r>
        <w:t>Giấy chứng nhận đăng ký phương tiện thủy nội địa đã được cấp đối với trường hợp Giấy chứng nhận đăng ký phương tiện bị hỏng</w:t>
      </w:r>
    </w:p>
    <w:p>
      <w:r>
        <w:t>000.00.00.G04 -KQ1496</w:t>
      </w:r>
    </w:p>
    <w:p>
      <w:r>
        <w:t>Quyết định số 35/QĐ-UBND ngày 08 tháng 01 năm 2020 về việc công bố thủ tục hành chính mới ban hành, lĩnh vực Đường thủy nội địa thuộc thẩm quyền giải quyết và phạm vi quản lý của Sở Giao thông vận tải.</w:t>
      </w:r>
    </w:p>
    <w:p>
      <w:r>
        <w:t>3</w:t>
      </w:r>
    </w:p>
    <w:p>
      <w:r>
        <w:t>1.003970.000 .00.00.H51</w:t>
      </w:r>
    </w:p>
    <w:p>
      <w:r>
        <w:t>Đăng ký lại phương tiện trong trường hợp chuyển quyền sở hữu phương tiện đồng thời thay đổi cơ quan đăng ký phương tiện</w:t>
      </w:r>
    </w:p>
    <w:p>
      <w:r>
        <w:t>Biên lai nộp lệ phí trước bạ (bản chính), đối với phương tiện thuộc diện phải nộp lệ phí trước bạ</w:t>
      </w:r>
    </w:p>
    <w:p>
      <w:r>
        <w:t>000.00.00.G04 -KQ1519</w:t>
      </w:r>
    </w:p>
    <w:p>
      <w:r>
        <w:t>4</w:t>
      </w:r>
    </w:p>
    <w:p>
      <w:r>
        <w:t>1.004002.000 .00.00.H51</w:t>
      </w:r>
    </w:p>
    <w:p>
      <w:r>
        <w:t>Đăng ký lại phương tiện trong trường hợp chuyển quyền sở hữu phương tiện nhưng không thay đổi cơ quan đăng ký phương tiện</w:t>
      </w:r>
    </w:p>
    <w:p>
      <w:r>
        <w:t>Biên lai nộp lệ phí trước bạ (bản chính) đối với phương tiện thuộc diện phải nộp lệ phí trước bạ</w:t>
      </w:r>
    </w:p>
    <w:p>
      <w:r>
        <w:t>000.00.00.G04 -KQ1537</w:t>
      </w:r>
    </w:p>
    <w:p>
      <w:r>
        <w:t>Giấy chứng nhận đăng ký phương tiện thủy nội địa đã được cấp</w:t>
      </w:r>
    </w:p>
    <w:p>
      <w:r>
        <w:t>000.00.00.G04 -KQ1536</w:t>
      </w:r>
    </w:p>
    <w:p>
      <w:r>
        <w:t>5</w:t>
      </w:r>
    </w:p>
    <w:p>
      <w:r>
        <w:t>1.004036.00 0.00.00.H51</w:t>
      </w:r>
    </w:p>
    <w:p>
      <w:r>
        <w:t>Đăng ký lại phương tiện trong trường hợp chuyển từ cơ quan đăng ký khác sang cơ quan đăng ký phương tiện thủy nội địa</w:t>
      </w:r>
    </w:p>
    <w:p>
      <w:r>
        <w:t>Biên lai nộp lệ phí trước bạ (bản chính) đối với trường hợp chuyển quyền sở hữu và phương tiện thuộc diện phải nộp lệ phí trước bạ</w:t>
      </w:r>
    </w:p>
    <w:p>
      <w:r>
        <w:t>000.00.00.G04 -KQ1557</w:t>
      </w:r>
    </w:p>
    <w:p>
      <w:r>
        <w:t>Giấy chứng nhận xóa đăng ký của cơ quan đăng ký phương tiện trước đó (bản chính) đối với phương tiện là tàu biển</w:t>
      </w:r>
    </w:p>
    <w:p>
      <w:r>
        <w:t>000.00.00.G04 -KQ1555</w:t>
      </w:r>
    </w:p>
    <w:p>
      <w:r>
        <w:t>6</w:t>
      </w:r>
    </w:p>
    <w:p>
      <w:r>
        <w:t>2.001711.000 .00.00.H51</w:t>
      </w:r>
    </w:p>
    <w:p>
      <w:r>
        <w:t>Đăng ký lại phương tiện trong trường hợp phương tiện thay đổi tên, tính năng kỹ thuật</w:t>
      </w:r>
    </w:p>
    <w:p>
      <w:r>
        <w:t>Biên lai nộp lệ phí trước bạ (bản chính) đối với phương tiện thuộc diện phải nộp lệ phí trước bạ</w:t>
      </w:r>
    </w:p>
    <w:p>
      <w:r>
        <w:t>000.00.00.G04 -KQ1542</w:t>
      </w:r>
    </w:p>
    <w:p>
      <w:r>
        <w:t>Giấy chứng nhận đăng ký phương tiện thủy nội địa đã được cấp</w:t>
      </w:r>
    </w:p>
    <w:p>
      <w:r>
        <w:t>000.00.00.G04 -KQ1543</w:t>
      </w:r>
    </w:p>
    <w:p>
      <w:r>
        <w:t>7</w:t>
      </w:r>
    </w:p>
    <w:p>
      <w:r>
        <w:t>1.004047.000 .00.00.H51</w:t>
      </w:r>
    </w:p>
    <w:p>
      <w:r>
        <w:t>Đăng ký lần đầu đối với phương tiện đang khai thác trên đường thủy nội địa</w:t>
      </w:r>
    </w:p>
    <w:p>
      <w:r>
        <w:t>Biên lai nộp lệ phí trước bạ (bản chính) đối với phương tiện thuộc diện phải nộp lệ phí trước bạ</w:t>
      </w:r>
    </w:p>
    <w:p>
      <w:r>
        <w:t>000.00.00.G04 -KQ1566</w:t>
      </w:r>
    </w:p>
    <w:p>
      <w:r>
        <w:t>Quyết định số 35/QĐ-UBND ngày 08 tháng 01 năm 2020 về việc công bố thủ tục hành chính mới ban hành, lĩnh vực Đường thủy nội địa thuộc thẩm quyền giải quyết và phạm vi quản lý của Sở Giao thông vận tải.</w:t>
      </w:r>
    </w:p>
    <w:p>
      <w:r>
        <w:t>8</w:t>
      </w:r>
    </w:p>
    <w:p>
      <w:r>
        <w:t>1.004088.000 .00.00.H51</w:t>
      </w:r>
    </w:p>
    <w:p>
      <w:r>
        <w:t>Đăng ký phương tiện lần đầu đối với phương tiện chưa khai thác trên đường thủy nội địa</w:t>
      </w:r>
    </w:p>
    <w:p>
      <w:r>
        <w:t>Biên lai nộp lệ phí trước bạ (bản chính) đối với phương tiện thuộc diện phải nộp lệ phí trước bạ</w:t>
      </w:r>
    </w:p>
    <w:p>
      <w:r>
        <w:t>000.00.00.G04 -KQ1602</w:t>
      </w:r>
    </w:p>
    <w:p>
      <w:r>
        <w:t>9</w:t>
      </w:r>
    </w:p>
    <w:p>
      <w:r>
        <w:t>2.001659.000 .00.00.H51</w:t>
      </w:r>
    </w:p>
    <w:p>
      <w:r>
        <w:t>Xóa Giấy chứng nhận đăng ký phương tiện</w:t>
      </w:r>
    </w:p>
    <w:p>
      <w:r>
        <w:t>Bản chính Giấy chứng nhận đăng ký phương tiện thủy nội địa đã được cấp</w:t>
      </w:r>
    </w:p>
    <w:p>
      <w:r>
        <w:t>000.00.00.G04 -KQ1487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