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958/QĐ-UBND năm 2023 sửa đổi Quyết định 2374/QĐ-UBND về Đề án "Tăng cường giải pháp chống thất thu thuế đối với hoạt động kinh doanh vận tải bằng xe ô tô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958/QĐ-UBND</w:t>
      </w:r>
    </w:p>
    <w:p>
      <w:r>
        <w:t>Lâm Đồng, ngày 12 tháng 5 năm 2023</w:t>
      </w:r>
    </w:p>
    <w:p>
      <w:r>
        <w:t>QUYẾT ĐỊNH</w:t>
      </w:r>
    </w:p>
    <w:p>
      <w:r>
        <w:t>VỀ VIỆC SỬA ĐỔI, BỔ SUNG MỘT SỐ NỘI DUNG TẠI QUYẾT ĐỊNH SỐ 2374/QĐ-UBND NGÀY 22/9/2021 CỦA ỦY BAN NHÂN DÂN TỈNH VỀ VIỆC BAN HÀNH ĐỀ ÁN “TĂNG CƯỜNG GIẢI PHÁP CHỐNG THẤT THU THUẾ ĐỐI VỚI HOẠT ĐỘNG KINH DOANH VẬN TẢI BẰNG XE Ô TÔ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 và các văn bản hướng dẫn thi hành Luật Giao thông đường bộ;</w:t>
      </w:r>
    </w:p>
    <w:p>
      <w:r>
        <w:t>Căn cứ Luật Quản lý thuế ngày 13/6/2019 và các văn bản hướng dẫn thi hành Luật Quản lý thuế;</w:t>
      </w:r>
    </w:p>
    <w:p>
      <w:r>
        <w:t>Căn cứ Nghị định số 10/2020/NĐ-CP ngày 17/01/2020 của Chính phủ quy định về kinh doanh và điều kiện kinh doanh vận tải bằng xe ô tô;</w:t>
      </w:r>
    </w:p>
    <w:p>
      <w:r>
        <w:t>Thực hiện Quyết định số 2374/QĐ-UBND ngày 22/9/2021 của Ủy ban nhân dân tỉnh Lâm Đồng về việc phê duyệt Đề án “Tăng cường giải pháp chống thất thu thuế đối với hoạt động kinh doanh vận tải bằng xe ô tô trên địa bàn tỉnh Lâm Đồng”;</w:t>
      </w:r>
    </w:p>
    <w:p>
      <w:r>
        <w:t>Theo đề nghị của Cục trưởng Cục Thuế tỉnh Lâm Đồng tại Văn bản số 1578/CTLĐO-TTKT2 ngày 05/4/2023.</w:t>
      </w:r>
    </w:p>
    <w:p>
      <w:r>
        <w:t>QUYẾT ĐỊNH:</w:t>
      </w:r>
    </w:p>
    <w:p>
      <w:r>
        <w:t>Điều 1.  Sửa đổi, bổ sung một số nội dung quy định tại Đề án “Tăng cường giải pháp chống thất thu thuế đối với hoạt động kinh doanh vận tải bằng xe ô tô trên địa bàn tỉnh Lâm Đồng” ban hành kèm theo Quyết định số 2374/QĐ-UBND ngày 22/9/2021 của Ủy ban nhân dân tỉnh như sau:</w:t>
      </w:r>
    </w:p>
    <w:p>
      <w:r>
        <w:t>1. Bổ sung mục e tại điểm 2.1, khoản 2-II phần thứ ba của Đề án, như sau:</w:t>
      </w:r>
    </w:p>
    <w:p>
      <w:r>
        <w:t>“e) Điều kiện kinh doanh vận tải hành khách tuyến cố định: Các đơn vị kinh doanh vận tải hành khách tuyến cố định phải đảm bảo đủ điều kiện quy định tại khoản 1 Điều 3, khoản 1 Điều 13 Nghị định số 10/2020/NĐ-CP ngày 17/01/2020 của Chính phủ quy định về kinh doanh và điều kiện kinh doanh vận tải bằng xe ô tô và khoản 2 Điều 67 Luật Giao thông đường bộ 2008”.</w:t>
      </w:r>
    </w:p>
    <w:p>
      <w:r>
        <w:t>2. Bổ sung về trách nhiệm rà soát, đề xuất điều chỉnh mức doanh thu tối thiểu tại khoản 2.3.2 - 2 - II, phần thứ ba của Đề án, như sau:</w:t>
      </w:r>
    </w:p>
    <w:p>
      <w:r>
        <w:t>“Đối với cá nhân kinh doanh vận tải: Mức doanh thu quy định tại Phụ lục 1 của Đề án là mức tối thiểu để xác định mức thuế khoán; tuy nhiên, qua thực tế kinh doanh phát sinh, trường hợp doanh thu thấp hơn mức tối thiểu thì Chi cục Thuế khu vực phối hợp cùng Hội đồng tư vấn thuế có trách nhiệm tổ chức rà soát, đề xuất điều chỉnh cho phù hợp. Việc rà soát, đề xuất điều chỉnh phải đảm bảo theo đúng quy định của pháp luật hiện hành, phù hợp với thực tế, không làm thất thu ngân sách nhà nước”.</w:t>
      </w:r>
    </w:p>
    <w:p>
      <w:r>
        <w:t>3. Bổ sung trách nhiệm của Sở Giao thông vận tải tại khoản 3 - III, phần thứ ba của Đề án, như sau:</w:t>
      </w:r>
    </w:p>
    <w:p>
      <w:r>
        <w:t>“Định kỳ hàng quý rà soát, xác nhận và cung cấp danh sách các Hợp tác xã đủ điều kiện hoạt động vận tải tuyến cố định theo quy định tại Nghị định số 10/2020/NĐ-CP ngày 17/01/2020 của Chính phủ đến cơ quan Thuế để phối hợp quản lý”.</w:t>
      </w:r>
    </w:p>
    <w:p>
      <w:r>
        <w:t>4. Bổ sung khoản 10 - III, phần thứ ba của Đề án về trách nhiệm của Thanh tra tỉnh, như sau:</w:t>
      </w:r>
    </w:p>
    <w:p>
      <w:r>
        <w:t>“Thanh tra tỉnh có trách nhiệm rà soát, phối hợp với Sở Giao thông vận tải và các đơn vị có liên quan tiến hành thanh tra hoạt động của một số đơn vị vận tải hành khách bằng ô tô trên địa bàn, nhất là các đơn vị thực hiện hoạt động kinh doanh vận tải hành khách bằng xe Taxi truyền thống và Taxi công nghệ, tuyến cố định... nhằm phát hiện, xử lý hoặc báo cáo đề xuất cấp có thẩm quyền xử lý kịp thời các hành vi vi phạm trong hoạt động vận chuyển hành khách theo quy định tại Nghị định số 10/2020/NĐ-CP ngày 17/01/2020 của Chính phủ”.</w:t>
      </w:r>
    </w:p>
    <w:p>
      <w:r>
        <w:t>Điều 2.</w:t>
      </w:r>
    </w:p>
    <w:p>
      <w:r>
        <w:t>1. Các nội dung khác tại Đề án “Tăng cường giải pháp chống thất thu thuế đối với hoạt động kinh doanh vận tải bằng xe ô tô trên địa bàn tỉnh Lâm Đồng” ban hành kèm theo Quyết định số 2374/QĐ-UBND ngày 22/9/2021 của Ủy ban nhân dân tỉnh Lâm Đồng không thay đổi.</w:t>
      </w:r>
    </w:p>
    <w:p>
      <w:r>
        <w:t>2. Giao Cục trưởng Cục Thuế tỉnh chủ trì, phối hợp với các sở, ngành, địa phương và cơ quan, đơn vị có liên quan triển khai thực hiện; tiếp nhận, kịp thời giải quyết những vướng mắc, phát sinh trong quá trình thực hiện theo thẩm quyền, quy định của pháp luật hoặc báo cáo đề xuất cấp có thẩm quyền xem xét, giải quyết.</w:t>
      </w:r>
    </w:p>
    <w:p>
      <w:r>
        <w:t>Điều 3.  Chánh Văn phòng Ủy ban nhân dân tỉnh; Giám đốc các sở, ngành thuộc tỉnh; Cục trưởng Cục Thuế tỉnh; Chủ tịch Ủy ban nhân dân các huyện, thành phố; Thủ trưởng các cơ quan, đơn vị có liên quan chịu trách nhiệm thi hành kể từ ngày ký ban hành./.</w:t>
      </w:r>
    </w:p>
    <w:p>
      <w:r>
        <w:t>Nơi nhận:</w:t>
      </w:r>
    </w:p>
    <w:p>
      <w:r>
        <w:t>- TTTU, TT HĐND tỉnh;</w:t>
      </w:r>
    </w:p>
    <w:p>
      <w:r>
        <w:t>- CT, các PCT UBND tỉnh;</w:t>
      </w:r>
    </w:p>
    <w:p>
      <w:r>
        <w:t>- Trung tâm Công báo Lâm Đồng;</w:t>
      </w:r>
    </w:p>
    <w:p>
      <w:r>
        <w:t>- Báo Lâm Đồng, Đài PTTH Lâm Đồng;</w:t>
      </w:r>
    </w:p>
    <w:p>
      <w:r>
        <w:t>- Sở Tư pháp;</w:t>
      </w:r>
    </w:p>
    <w:p>
      <w:r>
        <w:t>- Như điều 3;</w:t>
      </w:r>
    </w:p>
    <w:p>
      <w:r>
        <w:t>- Liên minh HTX;</w:t>
      </w:r>
    </w:p>
    <w:p>
      <w:r>
        <w:t>- LĐ VP;</w:t>
      </w:r>
    </w:p>
    <w:p>
      <w:r>
        <w:t>- Lưu: VT, TH 2 .</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