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954/QĐ-UBND năm 2024 bãi bỏ Quyết định 2020/QĐ-UBND về Quy chế tuyển sinh đào tạo nghề và quản lý, sử dụng nguồn kinh phí đào tạo nghề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954/QĐ-UBND</w:t>
      </w:r>
    </w:p>
    <w:p>
      <w:r>
        <w:t>Thái Nguyên, ngày 08 tháng 5 năm 2024</w:t>
      </w:r>
    </w:p>
    <w:p>
      <w:r>
        <w:t>QUYẾT ĐỊNH</w:t>
      </w:r>
    </w:p>
    <w:p>
      <w:r>
        <w:t>VỀ VIỆC BÃI BỎ QUYẾT ĐỊNH SỐ 2020/QĐ-UBND NGÀY 03/9/2008 CỦA CHỦ TỊCH UBND TỈNH VỀ VIỆC BAN HÀNH QUY CHẾ TUYỂN SINH ĐÀO TẠO NGHỀ VÀ QUẢN LÝ, SỬ DỤNG NGUỒN KINH PHÍ ĐÀO TẠO NGHỀ TỈNH THÁI NGUYÊN</w:t>
      </w:r>
    </w:p>
    <w:p>
      <w:r>
        <w:t>CHỦ TỊCH ỦY BAN NHÂN DÂN TỈNH THÁI NGUYÊN</w:t>
      </w:r>
    </w:p>
    <w:p>
      <w:r>
        <w:t>Căn cứ Luật Tổ chức chính quyền địa phương ngày 19/6/2015;</w:t>
      </w:r>
    </w:p>
    <w:p>
      <w:r>
        <w:t>Căn cứ Luật Giáo dục nghề nghiệp ngày 27/11/2014;</w:t>
      </w:r>
    </w:p>
    <w:p>
      <w:r>
        <w:t>Căn cứ Nghị định số 15/2019/NĐ-CP ngày 01/02/2019 của Chính phủ quy định chi tiết một số điều và biện pháp thi hành Luật Giáo dục nghề nghiệp;</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Theo đề nghị của Sở Lao động - Thương binh và Xã hội tại Tờ trình số 337/TTr-SLĐTBXH ngày 15/4/2024.</w:t>
      </w:r>
    </w:p>
    <w:p>
      <w:r>
        <w:t>QUYẾT ĐỊNH:</w:t>
      </w:r>
    </w:p>
    <w:p>
      <w:r>
        <w:t>Điều 1.  Bãi bỏ toàn bộ Quyết định số 2020/QĐ-UBND ngày 03/9/2008 của Chủ tịch UBND tỉnh về việc ban hành quy chế tuyển sinh đào tạo nghề và quản lý, sử dụng nguồn kinh phí đào tạo nghề tỉnh Thái Nguyên.</w:t>
      </w:r>
    </w:p>
    <w:p>
      <w:r>
        <w:t>Điều 2.  Chánh Văn phòng UBND tỉnh; Giám đốc các Sở: Lao động - Thương binh và Xã hội, Tài chính, Kế hoạch và Đầu tư; Giám đốc Kho bạc Nhà nước Thái Nguyên; Chủ tịch UBND các huyện, thành phố; Thủ trưởng các cơ sở giáo dục nghề nghiệp trên địa bàn tỉnh chịu trách nhiệm thi hành Quyết định này./.</w:t>
      </w:r>
    </w:p>
    <w:p>
      <w:r>
        <w:t>Nơi nhận:</w:t>
      </w:r>
    </w:p>
    <w:p>
      <w:r>
        <w:t>- Như Điều 2;</w:t>
      </w:r>
    </w:p>
    <w:p>
      <w:r>
        <w:t>- TT Tỉnh ủy (b/c);</w:t>
      </w:r>
    </w:p>
    <w:p>
      <w:r>
        <w:t>- TT HĐND tỉnh;</w:t>
      </w:r>
    </w:p>
    <w:p>
      <w:r>
        <w:t>- Chủ tịch, các PCT UBND tỉnh;</w:t>
      </w:r>
    </w:p>
    <w:p>
      <w:r>
        <w:t>- Các cơ sở GDNN trên địa bàn tỉnh;</w:t>
      </w:r>
    </w:p>
    <w:p>
      <w:r>
        <w:t>- Lãnh đạo VPUBND tỉnh;</w:t>
      </w:r>
    </w:p>
    <w:p>
      <w:r>
        <w:t>- Trung tâm Thông tin tỉnh;</w:t>
      </w:r>
    </w:p>
    <w:p>
      <w:r>
        <w:t>- Lưu: VP, KGVX.</w:t>
      </w:r>
    </w:p>
    <w:p>
      <w:r>
        <w:t>Pvk.QĐ06.LĐ</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