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946/QĐ-TTg năm 2025 chấp thuận chủ trương đầu tư để điều chỉnh Dự án Quần thể Khu du lịch Bà Nà - Suối Mơ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16/05/2025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946/QĐ-TTg</w:t>
      </w:r>
    </w:p>
    <w:p>
      <w:r>
        <w:t>Hà Nội, ngày 16 tháng 5 năm 2025</w:t>
      </w:r>
    </w:p>
    <w:p>
      <w:r>
        <w:t>QUYẾT ĐỊNH</w:t>
      </w:r>
    </w:p>
    <w:p>
      <w:r>
        <w:t>VỀ VIỆC CHẤP THUẬN CHỦ TRƯƠNG ĐẦU TƯ ĐỂ ĐIỀU CHỈNH DỰ ÁN QUẦN THỂ KHU DU LỊCH BÀ NÀ - SUỐI MƠ</w:t>
      </w:r>
    </w:p>
    <w:p>
      <w:r>
        <w:t>THỦ TƯỚNG CHÍNH PHỦ</w:t>
      </w:r>
    </w:p>
    <w:p>
      <w:r>
        <w:t>Căn cứ Luật Tổ chức Chính phủ ngày 18 tháng 02 năm 2025;</w:t>
      </w:r>
    </w:p>
    <w:p>
      <w:r>
        <w:t>Căn cứ Luật Đầu tư ngày 17 tháng 6 năm 2020;</w:t>
      </w:r>
    </w:p>
    <w:p>
      <w:r>
        <w:t>Căn cứ Luật Nhà ở ngày 27 tháng 11 năm 2023;</w:t>
      </w:r>
    </w:p>
    <w:p>
      <w:r>
        <w:t>Căn cứ Luật Kinh doanh bất động sản ngày 27 tháng 11 năm 2023;</w:t>
      </w:r>
    </w:p>
    <w:p>
      <w:r>
        <w:t>Căn cứ Luật Đất đai ngày 18 tháng 01 năm 2024;</w:t>
      </w:r>
    </w:p>
    <w:p>
      <w:r>
        <w:t>Căn cứ Nghị định số 31/2021/NĐ-CP ngày 26 tháng 3 năm 2021 của</w:t>
      </w:r>
    </w:p>
    <w:p>
      <w:r>
        <w:t>Chính phủ quy định chi tiết và hướng dẫn thi hành một số điều của Luật Đầu tư;</w:t>
      </w:r>
    </w:p>
    <w:p>
      <w:r>
        <w:t>Xét Báo cáo kết quả thẩm định số 92/BC-BTC ngày 26 tháng 3 năm 2025 của Bộ Tài chính và ý kiến thẩm định của các Bộ: Xây dựng (các văn bản số 780/BXD-HĐXD ngày 19 tháng 02 năm 2025 và số 465/BGTVT-KHĐT ngày 14 tháng 01 năm 2025), Tư pháp (văn bản số 409/BTP-PLDSKT ngày 23 tháng 01 năm 2025), Công an (văn bản số 526/BCA-ANĐN ngày 19 tháng 02 năm 2025), Quốc phòng (văn bản số 615/BQP-TM ngày 07 tháng 02 năm 2025), Nông nghiệp và Môi trường (các văn bản số 1319/BTNMT-KHTC ngày 26 tháng 02 năm 2025 và số 1417/BNN-KH ngày 25 tháng 02 năm 2025), Khoa học và Công nghệ (văn bản số 638/BKHCN-ĐTG ngày 24 tháng 02 năm 2025), Văn hóa, Thể thao và Du lịch (văn bản số 733/BVHTTDL-KHTC ngày 25 tháng 02 năm 2025); Ngân hàng Nhà nước Việt Nam (văn bản số 703/NHNN-TD ngày 06 tháng 02 năm 2025) và Ủy ban nhân dân thành phố Đà Nẵng (văn bản số 1089/UBND-SKHĐT ngày 26 tháng 02 năm 2025).</w:t>
      </w:r>
    </w:p>
    <w:p>
      <w:r>
        <w:t>QUYẾT ĐỊNH:</w:t>
      </w:r>
    </w:p>
    <w:p>
      <w:r>
        <w:t>Điều 1.  Chấp thuận chủ trương đầu tư để điều chỉnh Dự án Quần thể Khu du lịch sinh thái và đô thị Bà Nà - Suối Mơ theo đề nghị của Bộ Tài chính, ý kiến thẩm định của các Bộ tại các văn bản nêu trên và Ủy ban nhân dân thành phố Đà Nẵng với nội dung như sau:</w:t>
      </w:r>
    </w:p>
    <w:p>
      <w:r>
        <w:t>- Tên dự án: Dự án Quần thể Khu du lịch sinh thái và đô thị Bà Nà - Suối Mơ.</w:t>
      </w:r>
    </w:p>
    <w:p>
      <w:r>
        <w:t>- Mục tiêu dự án: đầu tư xây dựng Dự án hoàn chỉnh, đồng bộ, trong đó, bao gồm: hệ thống hạ tầng kỹ thuật; hạ tầng xã hội; các công trình thương mại, du lịch, dịch vụ, lưu trú, vui chơi, giải trí và các loại hình nhà ở để bán, cho thuê, cho thuê mua theo quy định của pháp luật... nhằm đưa Dự án trở thành điểm đến vui chơi, nghỉ dưỡng, sinh sống, làm việc chất lượng và đẳng cấp hàng đầu Việt Nam, đáp ứng nhu cầu đa dạng của du khách và người dân khi đến khu vực Dự án.</w:t>
      </w:r>
    </w:p>
    <w:p>
      <w:r>
        <w:t>- Quy mô Dự án: quy mô diện tích đất khoảng 806,19 ha; dân số khoảng 17.000 người; gồm: các công trình thương mại, du lịch, dịch vụ, lưu trú, vui chơi, giải trí, hệ thống các nhà ga và các tuyến cáp treo, các loại hình nhà ở (liền kề, biệt thự, nhà ở xã hội), hạ tầng kỹ thuật, hạ tầng xã hội và các công trình khác; trong đó, phần diện tích đất xây dựng nhà ở khoảng 43,38 ha (bao gồm 2,1 ha nhà ở xã hội).</w:t>
      </w:r>
    </w:p>
    <w:p>
      <w:r>
        <w:t>- Trách nhiệm đầu tư, xây dựng và quản lý, sử dụng sau đầu tư xây dựng các công trình hạ tầng kỹ thuật và hạ tầng xã hội của Dự án: theo quy định của pháp luật về đầu tư, xây dựng, nhà ở, đô thị.</w:t>
      </w:r>
    </w:p>
    <w:p>
      <w:r>
        <w:t>- Tổng vốn đầu tư Dự án: khoảng 51.950,00 tỷ đồng.</w:t>
      </w:r>
    </w:p>
    <w:p>
      <w:r>
        <w:t>- Tiến độ thực hiện Dự án: (i) Giai đoạn 1: từ năm 2008 đến hết năm 2024; (ii) Giai đoạn 2: 10 năm kể từ ngày được chấp thuận chủ trương đầu tư.</w:t>
      </w:r>
    </w:p>
    <w:p>
      <w:r>
        <w:t>- Dự kiến diện tích rừng cần chuyển mục đích sử dụng rừng sang mục đích khác để thực hiện Dự án: khoảng 0,3451 ha rừng, trong đó có 0,3367 ha rừng đặc dụng (là rừng tự nhiên) và 0,0084 ha rừng sản xuất để xây dựng khoảng 41 móng trụ cho 02 tuyến cáp treo số 09, 10.</w:t>
      </w:r>
    </w:p>
    <w:p>
      <w:r>
        <w:t>Điều 2.  Các nội dung khác không thay đổi như đã nêu tại các Giấy Chứng nhận đăng ký đầu tư Dự án mã số 0216320067 điều chỉnh lần 6 ngày 09 tháng 10 năm 2023 của Ủy ban nhân dân thành phố Đà Nẵng.</w:t>
      </w:r>
    </w:p>
    <w:p>
      <w:r>
        <w:t>Điều 3. Tổ chức thực hiện</w:t>
      </w:r>
    </w:p>
    <w:p>
      <w:r>
        <w:t>Trách nhiệm của cơ quan, tổ chức, cá nhân có liên quan trong việc triển khai thực hiện dự án đầu tư:</w:t>
      </w:r>
    </w:p>
    <w:p>
      <w:r>
        <w:t>1. Giao Ủy ban nhân dân thành phố Đà Nẵng:</w:t>
      </w:r>
    </w:p>
    <w:p>
      <w:r>
        <w:t>- Với trách nhiệm là cơ quan có thẩm quyền lựa chọn nhà đầu tư, đã quyết định lựa chọn nhà đầu tư: (i) rà soát và chịu trách nhiệm toàn diện trước pháp luật về việc lựa chọn nhà đầu tư trước đây để thực hiện Dự án này đảm bảo đúng quy định của pháp luật về đấu thầu, đầu tư, đất đai và pháp luật có liên quan; (ii) rà soát lại việc lựa chọn, xác định nhà đầu tư khi Dự án có thay đổi về quy mô, mục tiêu đầu tư bảo đảm nhà đầu tư đáp ứng đầy đủ điều kiện về năng lực (tài chính, kỹ thuật), kinh nghiệm để thực hiện Dự án (sau điều chỉnh) theo đúng quy định của pháp luật về đầu tư, đấu thầu, đất đai, nhà ở, kinh doanh bất động sản, các pháp luật khác có liên quan và tiến độ thực hiện Dự án được phê duyệt, tuyệt đối không để xảy ra thất thoát tiền, tài sản nhà nước khi triển khai thực hiện Dự án (điều chỉnh).</w:t>
      </w:r>
    </w:p>
    <w:p>
      <w:r>
        <w:t>- Chịu trách nhiệm rà soát quy hoạch thành phố Đà Nẵng, quy hoạch đô thị, chương trình phát triển đô thị, chương trình, kế hoạch phát triển nhà ở và các quy hoạch, kế hoạch khác có liên quan và các số liệu quy mô dân số, nhu cầu sử dụng nhà ở, các nhu cầu cần thiết khác trên địa bàn thành phố Đà Nẵng và khu vực thực hiện Dự án bảo đảm sự phù hợp của Dự án (điều chỉnh); triển khai điều chỉnh quy hoạch chi tiết 1:500 của Dự án, Chương trình phát triển đô thị thành phố Đà Nẵng bảo đảm tính thống nhất, đồng bộ theo pháp luật về xây dựng, nhà ở, quy hoạch đô thị và chỉ được triển khai thực hiện Dự án sau khi quy hoạch chi tiết được cấp có thẩm quyền phê duyệt.</w:t>
      </w:r>
    </w:p>
    <w:p>
      <w:r>
        <w:t>- Chịu trách nhiệm toàn diện về nội dung liên quan đến việc cấp điều chỉnh Giấy Chứng nhận đầu tư, Chứng nhận đăng ký đầu tư Dự án; việc giao đất, cho thuê đất, cho phép chuyển đổi mục đích sử dụng đất cho nhà đầu tư thực hiện Dự án; chịu trách nhiệm về việc xác định giá đất và nghĩa vụ tài chính có liên quan đúng quy định của pháp luật về đất đai và các pháp luật có liên quan, các quy hoạch, kế hoạch sử dụng đất có liên quan, bảo đảm sử dụng đất hiệu quả, tránh thất thu ngân sách nhà nước.</w:t>
      </w:r>
    </w:p>
    <w:p>
      <w:r>
        <w:t>- Chịu trách nhiệm về tính chính xác, số liệu, vị trí, thông tin, nội dung trình chủ trương chuyển mục đích sử dụng rừng sang mục đích khác để thực hiện Dự án; quản lý chặt chẽ diện tích rừng và chỉ được thực hiện chuyển mục đích sử dụng rừng khi đáp ứng đầy đủ các điều kiện tại Điều 19 Luật Lâm nghiệp; quản lý chặt chẽ khai thác rừng, không để lợi dụng việc chuyển mục đích sử dụng rừng để lấn chiếm rừng, khai thác và phá rừng trái pháp luật.</w:t>
      </w:r>
    </w:p>
    <w:p>
      <w:r>
        <w:t>- Chịu trách nhiệm theo dõi, kiểm tra, giám sát việc thực hiện Dự án bảo đảm thực hiện đúng, đầy đủ các quy định của pháp luật; bảo đảm các vấn đề an ninh, quốc phòng, phòng, chống thiên tai và ứng phó với biến đổi khí hậu; không để xảy ra các tác động ảnh hưởng đến nhân dân, gây khiếu kiện, khiếu nại.</w:t>
      </w:r>
    </w:p>
    <w:p>
      <w:r>
        <w:t>- Chỉ đạo nhà đầu tư trong quá trình thực hiện Dự án tiếp tục hoàn thiện Dự án theo ý kiến của Bộ Tài chính và các bộ, cơ quan liên quan, tổ chức triển khai thực hiện Dự án theo đúng quy định của pháp luật; kiểm tra, giám sát năng lực, kinh nghiệm, cam kết huy động vốn của nhà đầu tư, bảo đảm việc sử dụng đất theo tiến độ của Dự án.</w:t>
      </w:r>
    </w:p>
    <w:p>
      <w:r>
        <w:t>2. Bộ Tài chính chịu trách nhiệm:</w:t>
      </w:r>
    </w:p>
    <w:p>
      <w:r>
        <w:t>- Chịu trách nhiệm theo thẩm quyền về những nội dung thông tin tổng hợp ý kiến thẩm định của các cơ quan có liên quan; chịu trách nhiệm toàn diện về tính chính xác, đầy đủ của hồ sơ, kết quả nội dung báo cáo thẩm định và nội dung kiến nghị, đề xuất Thủ tướng Chính phủ quyết định chủ trương đầu tư để điều chỉnh Dự án bảo đảm đúng quy định của pháp luật về đầu tư và các quy định có liên quan.</w:t>
      </w:r>
    </w:p>
    <w:p>
      <w:r>
        <w:t>- Hướng dẫn, kiểm tra về việc lựa chọn nhà đầu tư thực hiện Dự án bảo đảm đúng quy định của pháp luật.</w:t>
      </w:r>
    </w:p>
    <w:p>
      <w:r>
        <w:t>3. Bộ Nông nghiệp và Môi trường chịu trách nhiệm:</w:t>
      </w:r>
    </w:p>
    <w:p>
      <w:r>
        <w:t>- Chịu trách nhiệm về trình tự, thủ tục, nội dung thẩm định hồ sơ chuyển đổi mục đích sử dụng rừng sang mục đích khác để thực hiện Dự án tại văn bản số 1417/BNN-KH ngày 25 tháng 02 năm 2025.</w:t>
      </w:r>
    </w:p>
    <w:p>
      <w:r>
        <w:t>- Hướng dẫn việc hoàn thiện hồ sơ và thực hiện quy trình thủ tục đánh giá tác động môi trường của Dự án theo quy định của pháp luật về bảo vệ môi trường.</w:t>
      </w:r>
    </w:p>
    <w:p>
      <w:r>
        <w:t>- Hướng dẫn, kiểm tra, giám sát, quản lý việc chuyển mục đích sử dụng rừng sang mục đích khác để thực hiện Dự án; việc thực hiện các nội dung bảo vệ môi trường, bảo vệ tài nguyên nước, khoáng sản và việc thực hiện các quy định của pháp luật có liên quan thuộc nhiệm vụ quản lý nhà nước của mình trong quá trình triển khai Dự án.</w:t>
      </w:r>
    </w:p>
    <w:p>
      <w:r>
        <w:t>4. Bộ Xây dựng chịu trách nhiệm hướng dẫn, kiểm tra việc đầu tư xây dựng Dự án bảo đảm thực hiện đúng quy định của pháp luật về xây dựng, quy hoạch đô thị, nhà ở, kinh doanh bất động sản và pháp luật khác có liên quan thuộc nhiệm vụ quản lý nhà nước của mình.</w:t>
      </w:r>
    </w:p>
    <w:p>
      <w:r>
        <w:t>5. Nhà đầu tư:</w:t>
      </w:r>
    </w:p>
    <w:p>
      <w:r>
        <w:t>- Chịu trách nhiệm thực hiện Dự án theo đúng quy định của pháp luật và Quyết định này.</w:t>
      </w:r>
    </w:p>
    <w:p>
      <w:r>
        <w:t>- Chịu trách nhiệm toàn diện trước pháp luật, Thủ tướng Chính phủ, các cơ quan thanh tra, kiểm tra, kiểm toán về các thông tin, số liệu báo cáo trong hồ sơ đề nghị điều chỉnh Dự án, hiệu quả đầu tư Dự án và các nội dung cam kết theo quy định pháp luật hiện hành.</w:t>
      </w:r>
    </w:p>
    <w:p>
      <w:r>
        <w:t>- Tiếp thu đầy đủ các ý kiến của Bộ Tài chính và ý kiến của các cơ quan liên quan tại Báo cáo kết quả thẩm định; chịu trách nhiệm huy động vốn (góp đủ vốn chủ sở hữu và huy động đủ vốn vay) đầu tư Dự án theo đúng tiến độ, tránh kéo dài thời gian thực hiện, bảo đảm thực hiện đầy đủ các nghĩa vụ tài chính về đất đai, lâm nghiệp và các nghĩa vụ khác có liên quan để thực hiện Dự án.</w:t>
      </w:r>
    </w:p>
    <w:p>
      <w:r>
        <w:t>- Chịu trách nhiệm bố trí phần diện tích đất để xây dựng nhà ở xã hội và nghĩa vụ tài chính thay thế theo quy định của pháp luật.</w:t>
      </w:r>
    </w:p>
    <w:p>
      <w:r>
        <w:t>- Tổ chức triển khai và quản lý thực hiện Dự án theo đúng quy định của pháp luật, không làm ảnh hưởng đến các hoạt động an ninh, quốc phòng và các hoạt động quản lý nhà nước khác trên địa bàn.</w:t>
      </w:r>
    </w:p>
    <w:p>
      <w:r>
        <w:t>- Phối hợp chặt chẽ với Ủy ban nhân dân thành phố Đà Nẵng rà soát và xác định chính xác diện tích cần chuyển mục đích sử dụng rừng để thực hiện Dự án bảo đảm tuân thủ đúng theo quy định của pháp luật về lâm nghiệp và pháp luật khác có liên quan.</w:t>
      </w:r>
    </w:p>
    <w:p>
      <w:r>
        <w:t>- Thực hiện chế độ báo cáo về Dự án đầu tư theo quy định pháp luật.</w:t>
      </w:r>
    </w:p>
    <w:p>
      <w:r>
        <w:t>Điều 4. Điều khoản thi hành</w:t>
      </w:r>
    </w:p>
    <w:p>
      <w:r>
        <w:t>1. Quyết định này có hiệu lực kể từ ngày ký ban hành.</w:t>
      </w:r>
    </w:p>
    <w:p>
      <w:r>
        <w:t>2. Bộ trưởng các Bộ: Tài chính, Xây dựng, Tư pháp, Công an, Quốc phòng, Nông nghiệp và Môi trường, Khoa học và Công nghệ, Văn hóa, Thể thao và Du lịch; Chủ tịch Ủy ban nhân dân thành phố Đà Nẵng; và các cơ quan có liên quan chịu trách nhiệm thi hành Quyết định này.</w:t>
      </w:r>
    </w:p>
    <w:p>
      <w:r>
        <w:t>Nơi nhận:</w:t>
      </w:r>
    </w:p>
    <w:p>
      <w:r>
        <w:t>- Thủ tướng, các Phó Thủ tướng Chính phủ;</w:t>
      </w:r>
    </w:p>
    <w:p>
      <w:r>
        <w:t>- Các Bộ: Quốc phòng, Công an, Tài chính, Xây dựng, Nông nghiệp và Môi trường, Khoa học và Công nghệ, Văn hóa, Thể thao và Du lịch;</w:t>
      </w:r>
    </w:p>
    <w:p>
      <w:r>
        <w:t>- Ngân hàng Nhà nước Việt Nam;</w:t>
      </w:r>
    </w:p>
    <w:p>
      <w:r>
        <w:t>- UBND thành phố Đà Nẵng;</w:t>
      </w:r>
    </w:p>
    <w:p>
      <w:r>
        <w:t>- VPCP: BTCN, các PCN, Trợ lý TTg, các Vụ: TH, KTTH, NN, KGVX, QHĐP, V.I;</w:t>
      </w:r>
    </w:p>
    <w:p>
      <w:r>
        <w:t>- Lưu: VT, CN (2b).ĐTQ</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