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943/QĐ-TTg năm 2024 hỗ trợ khẩn cấp khắc phục thiệt hại do cơn bão số 3 của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943/QĐ-TTg</w:t>
      </w:r>
    </w:p>
    <w:p>
      <w:r>
        <w:t>Hà Nội, ngày 09 tháng 9 năm 2024</w:t>
      </w:r>
    </w:p>
    <w:p>
      <w:r>
        <w:t>QUYẾT ĐỊNH</w:t>
      </w:r>
    </w:p>
    <w:p>
      <w:r>
        <w:t>VỀ VIỆC HỖ TRỢ KHẨN CẤP KHẮC PHỤC THIỆT HẠI DO CƠN BÃO SỐ 3</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Xét đề nghị của Bộ Tài chính tại văn bản số 9499/BTC-NSNN ngày 09 tháng 9 năm 2024 về việc hỗ trợ khẩn cấp khắc phục thiệt hại cơn bão số 3;</w:t>
      </w:r>
    </w:p>
    <w:p>
      <w:r>
        <w:t>QUYẾT ĐỊNH:</w:t>
      </w:r>
    </w:p>
    <w:p>
      <w:r>
        <w:t>Điều 1.    Hỗ trợ 100 tỷ đồng (Một trăm tỷ đồng) từ nguồn dự phòng ngân sách trung ương năm 2024 cho 05 địa phương để thực hiện khắc phục hậu quả, ổn định đời sống cho người dân sau cơn bão số 3 (gồm: Nam Định 20 tỷ đồng, Thái Bình 30 tỷ đồng, Hải Dương 20 tỷ đồng, Yên Bái 20 tỷ đồng, Hưng Yên 10 tỷ đồng).</w:t>
      </w:r>
    </w:p>
    <w:p>
      <w:r>
        <w:t>Điều 2.    Ủy ban nhân dân các tỉnh: Nam Định, Thái Bình, Hải Dương, Yên Bái, Hưng Yên có trách nhiệm phân bổ cụ thể và sử dụng số kinh phí được bổ sung nêu trên bảo đảm theo đúng quy định của pháp luật về ngân sách nhà nước và các văn bản pháp luật khác có liên quan, đúng mục đích sử dụng, tiết kiệm, hiệu quả, không để thất thoát, lãng phí, tiêu cực; sử dụng nguồn ngân sách trung ương hỗ trợ cùng với nguồn ngân sách địa phương và các nguồn vốn hợp pháp khác để kịp thời khắc phục thiệt hại do cơn bão số 3 gây ra.</w:t>
      </w:r>
    </w:p>
    <w:p>
      <w:r>
        <w:t>Điều 3.    Các địa phương Quảng Ninh, Hải Phòng đã báo cáo về việc hiện nay tự cân đối nguồn lực của địa phương để khắc phục hậu quả cơn bão số 3; do đó, ngân sách trung ương sẽ xem xét, hỗ trợ khi các địa phương có đề xuất.</w:t>
      </w:r>
    </w:p>
    <w:p>
      <w:r>
        <w:t>Điều 4.    Quyết định này có hiệu lực thi hành kể từ ngày ký.</w:t>
      </w:r>
    </w:p>
    <w:p>
      <w:r>
        <w:t>Điều 5.    Bộ trưởng Bộ Tài chính, Chủ tịch Ủy ban nhân dân tỉnh các tỉnh, thành phố nêu trên và Thủ trưởng các cơ quan có liên quan chịu trách nhiệm thi hành Quyết định này./.</w:t>
      </w:r>
    </w:p>
    <w:p>
      <w:r>
        <w:t>Nơi nhận:</w:t>
      </w:r>
    </w:p>
    <w:p>
      <w:r>
        <w:t>- Như Điều 5;</w:t>
      </w:r>
    </w:p>
    <w:p>
      <w:r>
        <w:t>- TTg, PTTg Hồ Đức Phớc;</w:t>
      </w:r>
    </w:p>
    <w:p>
      <w:r>
        <w:t>- VPCP: BTCN, PCN Mai Thị Thu Vân,</w:t>
      </w:r>
    </w:p>
    <w:p>
      <w:r>
        <w:t>Trợ lý TTg, TGĐ Cổng TTĐT;</w:t>
      </w:r>
    </w:p>
    <w:p>
      <w:r>
        <w:t>các Vụ: QHĐP, NN, TH;</w:t>
      </w:r>
    </w:p>
    <w:p>
      <w:r>
        <w:t>- Lưu: VT, KTTH (3).  MG</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