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930/QĐ-UBND năm 2023 phê duyệt quy trình nội bộ giải quyết thủ tục hành chính lĩnh vực Lâm nghiệp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930/QĐ-UBND</w:t>
      </w:r>
    </w:p>
    <w:p>
      <w:r>
        <w:t>Phú Thọ, ngày 09 tháng 5 năm 2023</w:t>
      </w:r>
    </w:p>
    <w:p>
      <w:r>
        <w:t>QUYẾT ĐỊNH</w:t>
      </w:r>
    </w:p>
    <w:p>
      <w:r>
        <w:t>PHÊ DUYỆT QUY TRÌNH NỘI BỘ GIẢI QUYẾT THỦ TỤC HÀNH CHÍNH LĨNH VỰC LÂM NGHIỆP THUỘC THẨM QUYỀN GIẢI QUYẾT CỦA CÁC CẤP CHÍNH QUYỀN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 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80/TTr-SNN ngày 13/4/2023.</w:t>
      </w:r>
    </w:p>
    <w:p>
      <w:r>
        <w:t>QUYẾT ĐỊNH:</w:t>
      </w:r>
    </w:p>
    <w:p>
      <w:r>
        <w:t>Điều 1.    Phê duyệt kèm theo Quyết định này 22 quy trình nội bộ giải quyết 19 thủ tục hành chính lĩnh vực Lâm nghiệp thuộc thẩm quyền giải quyết của các cấp chính quyền tỉnh Phú Thọ (Chi tiết tại các Phụ lục kèm theo).</w:t>
      </w:r>
    </w:p>
    <w:p>
      <w:r>
        <w:t>Bãi bỏ: 17 quy trình nội bộ giải quyết 17 thủ tục hành chính lĩnh vực Lâm nghiệp được phê duyệt tại các Quyết định của Chủ tịch UBND tỉnh Phú Thọ (Cụ thể, các quy trình: số 1, 2, 3, 4, 5, 6, 7, 8, 9, 10 , 11 Mục I, Nhóm A; số 1, 2, 3, 4 Mục  I,  Nhóm  B,  Phụ  lục  kèm  theo  Quyết  định  số  1591/QĐ-UBND  ngày 21/7/2020 và các quy trình số: 1, 2 Mục I, Phụ lục kèm theo Quyết định số 1499/QĐ-UBND ngày 09/7/2020).</w:t>
      </w:r>
    </w:p>
    <w:p>
      <w:r>
        <w:t>Điều 2.    Giao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Cổng dịch vụ công Quốc gia, Hệ thống thông tin một cửa điện tử của  tỉnh.</w:t>
      </w:r>
    </w:p>
    <w:p>
      <w:r>
        <w:t>Điều 3.    Quyết định này có hiệu lực thi hành kể từ ngày ký ban hành. Chánh Văn phòng UBND tỉnh; Giám đốc các Sở: Nông nghiệp và Phát triển nông thôn, Thông tin và Truyền thông; Thủ trưởng các sở, ban, ngành; UBND các huyện, thành, thị; Hạt Kiểm lâm các huyện, thành, thị; các tổ chức và cá nhân có liên quan chịu trách nhiệm thi hành./.</w:t>
      </w:r>
    </w:p>
    <w:p>
      <w:r>
        <w:t>Nơi nhận:</w:t>
      </w:r>
    </w:p>
    <w:p>
      <w:r>
        <w:t>- Như Điều 4;</w:t>
      </w:r>
    </w:p>
    <w:p>
      <w:r>
        <w:t>- Cục KSTTHC-VPCP;</w:t>
      </w:r>
    </w:p>
    <w:p>
      <w:r>
        <w:t>- CT, các PCT UBND tỉnh;</w:t>
      </w:r>
    </w:p>
    <w:p>
      <w:r>
        <w:t>- CVP, PCVP (Ô. Bảo);</w:t>
      </w:r>
    </w:p>
    <w:p>
      <w:r>
        <w:t>- VNPT Phú Thọ;</w:t>
      </w:r>
    </w:p>
    <w:p>
      <w:r>
        <w:t>- P. TC-HC, TrT.PV HCC;</w:t>
      </w:r>
    </w:p>
    <w:p>
      <w:r>
        <w:t>- CV: NC   1, 2, 3  , NN  1  ;</w:t>
      </w:r>
    </w:p>
    <w:p>
      <w:r>
        <w:t>- Lưu: VT, NC  4  .</w:t>
      </w:r>
    </w:p>
    <w:p>
      <w:r>
        <w:t>CHỦ TỊCH</w:t>
      </w:r>
    </w:p>
    <w:p>
      <w:r>
        <w:t>Bùi Văn Quang</w:t>
      </w:r>
    </w:p>
    <w:p>
      <w:r>
        <w:t>QUY TRÌNH NỘI BỘ GIẢI QUYẾT ĐỐI VỚI TỪNG THỦ TỤC HÀNH CHÍNH LĨNH VỰC LÂM NGHIỆP THUỘC THẨM QUYỀN GIẢI QUYẾT CỦA CÁC CẤP CHÍNH QUYỀN TỈNH PHÚ THỌ</w:t>
      </w:r>
    </w:p>
    <w:p>
      <w:r>
        <w:t>(Kèm theo Quyết định số: 930/QĐ-UBND ngày 09 tháng 5 năm 2023 của Chủ tịch UBND tỉnh Phú Thọ)</w:t>
      </w:r>
    </w:p>
    <w:p>
      <w:r>
        <w:t>Phần I</w:t>
      </w:r>
    </w:p>
    <w:p>
      <w:r>
        <w:t>DANH MỤC THỦ TỤC HÀNH CHÍNH</w:t>
      </w:r>
    </w:p>
    <w:p>
      <w:r>
        <w:t>TT</w:t>
      </w:r>
    </w:p>
    <w:p>
      <w:r>
        <w:t>LĨNH VỰC/ THỦ TỤC HÀNH CHÍNH</w:t>
      </w:r>
    </w:p>
    <w:p>
      <w:r>
        <w:t>Trang</w:t>
      </w:r>
    </w:p>
    <w:p>
      <w:r>
        <w:t>1</w:t>
      </w:r>
    </w:p>
    <w:p>
      <w:r>
        <w:t>Phê duyệt, điều chỉnh, thiết kế dự toán công trình lâm sinh (đối với công trình lâm sinh thuộc dự án do Chủ tịch UBND cấp tỉnh quyết định đầu tư)</w:t>
      </w:r>
    </w:p>
    <w:p>
      <w:r>
        <w:t>5 - 6 - 7</w:t>
      </w:r>
    </w:p>
    <w:p>
      <w:r>
        <w:t>2</w:t>
      </w:r>
    </w:p>
    <w:p>
      <w:r>
        <w:t>Phê duyệt đề án du lịch sinh thái, nghỉ dưỡng, giải trí trong rừng đặc dụng đối với khu rừng đặc dụng thuộc địa phương quản lý</w:t>
      </w:r>
    </w:p>
    <w:p>
      <w:r>
        <w:t>8 - 9 - 10 - 11 - 12</w:t>
      </w:r>
    </w:p>
    <w:p>
      <w:r>
        <w:t>3</w:t>
      </w:r>
    </w:p>
    <w:p>
      <w:r>
        <w:t>Phê duyệt đề án du lịch sinh thái, nghỉ dưỡng, giải trí trong rừng phòng hộ đối với khu rừng phòng hộ thuộc địa phương quản lý</w:t>
      </w:r>
    </w:p>
    <w:p>
      <w:r>
        <w:t>13 - 14 - 15 - 16 - 17</w:t>
      </w:r>
    </w:p>
    <w:p>
      <w:r>
        <w:t>4</w:t>
      </w:r>
    </w:p>
    <w:p>
      <w:r>
        <w:t>Phê duyệt chương trình, dự án và hoạt động phi dự án được hỗ trợ tài chính của Quỹ Bảo vệ và phát triển rừng cấp tỉnh</w:t>
      </w:r>
    </w:p>
    <w:p>
      <w:r>
        <w:t>18 - 19 - 20</w:t>
      </w:r>
    </w:p>
    <w:p>
      <w:r>
        <w:t>5</w:t>
      </w:r>
    </w:p>
    <w:p>
      <w:r>
        <w:t>Chuyển loại rừng đối với khu rừng do Ủy ban nhân dân cấp tỉnh quyết định thành lập</w:t>
      </w:r>
    </w:p>
    <w:p>
      <w:r>
        <w:t>21 -22</w:t>
      </w:r>
    </w:p>
    <w:p>
      <w:r>
        <w:t>6</w:t>
      </w:r>
    </w:p>
    <w:p>
      <w:r>
        <w:t>Miễn, giảm tiền dịch vụ môi trường rừng (đối với bên sử dụng dịch vụ môi trường rừng trong phạm vi địa giới hành chính của một tỉnh)</w:t>
      </w:r>
    </w:p>
    <w:p>
      <w:r>
        <w:t>23 - 24 - 25 - 26 - 27</w:t>
      </w:r>
    </w:p>
    <w:p>
      <w:r>
        <w:t>7</w:t>
      </w:r>
    </w:p>
    <w:p>
      <w:r>
        <w:t>Phê duyệt phương án quản lý rừng bền vững của chủ rừng là tổ chức</w:t>
      </w:r>
    </w:p>
    <w:p>
      <w:r>
        <w:t>28 - 29 - 30 - 31 - 32 - 33 - 34</w:t>
      </w:r>
    </w:p>
    <w:p>
      <w:r>
        <w:t>8</w:t>
      </w:r>
    </w:p>
    <w:p>
      <w:r>
        <w:t>Quyết định chủ trương chuyển mục đích sử dụng rừng sang mục đích khác</w:t>
      </w:r>
    </w:p>
    <w:p>
      <w:r>
        <w:t>35</w:t>
      </w:r>
    </w:p>
    <w:p>
      <w:r>
        <w:t>8.1</w:t>
      </w:r>
    </w:p>
    <w:p>
      <w:r>
        <w:t>Thẩm quyền của Quốc hội</w:t>
      </w:r>
    </w:p>
    <w:p>
      <w:r>
        <w:t>35 - 36 - 37 - 38 - 39 - 40 - 41 - 42 - 43</w:t>
      </w:r>
    </w:p>
    <w:p>
      <w:r>
        <w:t>8.2</w:t>
      </w:r>
    </w:p>
    <w:p>
      <w:r>
        <w:t>Thẩm quyền của Thủ tướng Chính phủ</w:t>
      </w:r>
    </w:p>
    <w:p>
      <w:r>
        <w:t>44 - 45 - 46 - 47 - 48 - 49 - 50 - 51</w:t>
      </w:r>
    </w:p>
    <w:p>
      <w:r>
        <w:t>8.3</w:t>
      </w:r>
    </w:p>
    <w:p>
      <w:r>
        <w:t>Thẩm quyền của Hội đồng nhân dân cấp tỉnh</w:t>
      </w:r>
    </w:p>
    <w:p>
      <w:r>
        <w:t>52 - 53 - 54 - 55 - 56 - 57 - 58 - 59</w:t>
      </w:r>
    </w:p>
    <w:p>
      <w:r>
        <w:t>9</w:t>
      </w:r>
    </w:p>
    <w:p>
      <w:r>
        <w:t>Phê duyệt phương án trồng rừng thay thế đối với trường hợp chủ dự án tự trồng rừng thay thế</w:t>
      </w:r>
    </w:p>
    <w:p>
      <w:r>
        <w:t>60 - 61 - 62 - 63</w:t>
      </w:r>
    </w:p>
    <w:p>
      <w:r>
        <w:t>10</w:t>
      </w:r>
    </w:p>
    <w:p>
      <w:r>
        <w:t>Phê duyệt dự toán, thiết kế Phương án trồng rừng thay thế đối với trường hợp chủ dự án không tự trồng rừng thay thế</w:t>
      </w:r>
    </w:p>
    <w:p>
      <w:r>
        <w:t>64 - 65 - 66 - 67 - 68</w:t>
      </w:r>
    </w:p>
    <w:p>
      <w:r>
        <w:t>11</w:t>
      </w:r>
    </w:p>
    <w:p>
      <w:r>
        <w:t>Phân loại doanh nghiệp chế biến và xuất khẩu gỗ</w:t>
      </w:r>
    </w:p>
    <w:p>
      <w:r>
        <w:t>69</w:t>
      </w:r>
    </w:p>
    <w:p>
      <w:r>
        <w:t>11.1</w:t>
      </w:r>
    </w:p>
    <w:p>
      <w:r>
        <w:t>Đối với trường hợp Doanh nghiệp gửi hồ sơ trực tiếp</w:t>
      </w:r>
    </w:p>
    <w:p>
      <w:r>
        <w:t>70 - 71 - 72</w:t>
      </w:r>
    </w:p>
    <w:p>
      <w:r>
        <w:t>11.2</w:t>
      </w:r>
    </w:p>
    <w:p>
      <w:r>
        <w:t>Đối với trường hợp Doanh nghiệp gửi hồ sơ trực tuyến</w:t>
      </w:r>
    </w:p>
    <w:p>
      <w:r>
        <w:t>73 - 74</w:t>
      </w:r>
    </w:p>
    <w:p>
      <w:r>
        <w:t>12</w:t>
      </w:r>
    </w:p>
    <w:p>
      <w:r>
        <w:t>Đăng ký mã số cơ sở nuôi, trồng các loài động vật rừng, thực vật rừng nguy cấp, quý, hiếm Nhóm II và động vật, thực vật hoang dã nguy cấp thuộc Phụ lục II và III CITES</w:t>
      </w:r>
    </w:p>
    <w:p>
      <w:r>
        <w:t>75 - 76 - 77 - 78 - 79</w:t>
      </w:r>
    </w:p>
    <w:p>
      <w:r>
        <w:t>13</w:t>
      </w:r>
    </w:p>
    <w:p>
      <w:r>
        <w:t>Công nhận, công nhận lại nguồn giống cây trồng lâm nghiệp</w:t>
      </w:r>
    </w:p>
    <w:p>
      <w:r>
        <w:t>80 - 81 - 82</w:t>
      </w:r>
    </w:p>
    <w:p>
      <w:r>
        <w:t>14</w:t>
      </w:r>
    </w:p>
    <w:p>
      <w:r>
        <w:t>Phê duyệt Phương án khai thác thực vật rừng thông thường thuộc thẩm quyền giải quyết của Sở Nông nghiệp và Phát triển nông thôn</w:t>
      </w:r>
    </w:p>
    <w:p>
      <w:r>
        <w:t>83 - 84</w:t>
      </w:r>
    </w:p>
    <w:p>
      <w:r>
        <w:t>15</w:t>
      </w:r>
    </w:p>
    <w:p>
      <w:r>
        <w:t>Xác nhận nguồn gốc gỗ trước khi xuất khẩu</w:t>
      </w:r>
    </w:p>
    <w:p>
      <w:r>
        <w:t>85 - 86</w:t>
      </w:r>
    </w:p>
    <w:p>
      <w:r>
        <w:t>16</w:t>
      </w:r>
    </w:p>
    <w:p>
      <w:r>
        <w:t>Phê duyệt phương án khai thác động vật rừng thông thường từ tự nhiên</w:t>
      </w:r>
    </w:p>
    <w:p>
      <w:r>
        <w:t>87</w:t>
      </w:r>
    </w:p>
    <w:p>
      <w:r>
        <w:t>17</w:t>
      </w:r>
    </w:p>
    <w:p>
      <w:r>
        <w:t>Xác nhận bảng kê lâm sản</w:t>
      </w:r>
    </w:p>
    <w:p>
      <w:r>
        <w:t>88 - 89 - 90</w:t>
      </w:r>
    </w:p>
    <w:p>
      <w:r>
        <w:t>18</w:t>
      </w:r>
    </w:p>
    <w:p>
      <w:r>
        <w:t>Phê duyệt, điều chỉnh, thiết kế dự toán công trình lâm sinh (đối với công trình lâm sinh thuộc dự án do Chủ tịch UBND cấp huyện quyết định đầu tư)</w:t>
      </w:r>
    </w:p>
    <w:p>
      <w:r>
        <w:t>91 - 92</w:t>
      </w:r>
    </w:p>
    <w:p>
      <w:r>
        <w:t>19</w:t>
      </w:r>
    </w:p>
    <w:p>
      <w:r>
        <w:t>Phê duyệt Phương án khai thác thực vật rừng loài thông thường thuộc thẩm quyền giải quyết của Ủy ban nhân dân cấp huyện</w:t>
      </w:r>
    </w:p>
    <w:p>
      <w:r>
        <w:t>93 - 94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