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2023 phê duyệt Quy trình nội bộ giải quyết thủ tục hành chính ban hành mới trong lĩnh vực hoạt động khoa học và công nghệ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925/QĐ-UBND</w:t>
      </w:r>
    </w:p>
    <w:p>
      <w:r>
        <w:t>Lai Châu, ngày 06 tháng 7 năm 2023</w:t>
      </w:r>
    </w:p>
    <w:p>
      <w:r>
        <w:t>QUYẾT ĐỊNH</w:t>
      </w:r>
    </w:p>
    <w:p>
      <w:r>
        <w:t>VỀ VIỆC PHÊ DUYỆT QUY TRÌNH NỘI BỘ GIẢI QUYẾT THỦ TỤC HÀNH CHÍNH BAN HÀNH MỚI TRONG LĨNH VỰC HOẠT ĐỘNG KHOA HỌC VÀ CÔNG NGHỆ THUỘC THẨM QUYỀN GIẢI QUYẾT CỦA SỞ KHOA HỌC VÀ CÔNG NGHỆ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tỉnh Lai Châu tại Tờ trình số 784/TTr-SKHCN ngày 4/7/2023.</w:t>
      </w:r>
    </w:p>
    <w:p>
      <w:r>
        <w:t>QUYẾT ĐỊNH:</w:t>
      </w:r>
    </w:p>
    <w:p>
      <w:r>
        <w:t>Điều 1.  Phê duyệt kèm theo Quyết định này 03 Quy trình nội bộ giải quyết thủ tục hành chính ban hành mới trong lĩnh vực hoạt động khoa học và công nghệ thuộc thẩm quyền giải quyết của Sở Khoa học và Công nghệ tỉnh Lai Châu.</w:t>
      </w:r>
    </w:p>
    <w:p>
      <w:r>
        <w:t>(Có Phụ lục chi tiết kèm theo).</w:t>
      </w:r>
    </w:p>
    <w:p>
      <w:r>
        <w:t>Điều 2.  Quyết định này có hiệu lực thi hành kể từ ngày ký.</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U3;</w:t>
      </w:r>
    </w:p>
    <w:p>
      <w:r>
        <w:t>- V: V1, V4, CB;</w:t>
      </w:r>
    </w:p>
    <w:p>
      <w:r>
        <w:t>- VNPT Lai Châu (để p/h);</w:t>
      </w:r>
    </w:p>
    <w:p>
      <w:r>
        <w:t>- Lưu: VT, KS.</w:t>
      </w:r>
    </w:p>
    <w:p>
      <w:r>
        <w:t>Q. CHỦ TỊCH</w:t>
      </w:r>
    </w:p>
    <w:p>
      <w:r>
        <w:t>Tống Thanh Hải</w:t>
      </w:r>
    </w:p>
    <w:p>
      <w:r>
        <w:t>PHỤ LỤC:</w:t>
      </w:r>
    </w:p>
    <w:p>
      <w:r>
        <w:t>QUY TRÌNH NỘI BỘ GIẢI QUYẾT THỦ TỤC HÀNH CHÍNH THUỘC THẨM QUYỀN GIẢI QUYẾT CỦA SỞ KHOA HỌC VÀ CÔNG NGHỆ TỈNH LAI CHÂU</w:t>
      </w:r>
    </w:p>
    <w:p>
      <w:r>
        <w:t>(Kèm theo Quyết định số: 925/QĐ-UBND ngày 06 tháng 7 năm 2023 của Chủ tịch UBND tỉnh Lai Châu)</w:t>
      </w:r>
    </w:p>
    <w:p>
      <w:r>
        <w:t>STT</w:t>
      </w:r>
    </w:p>
    <w:p>
      <w:r>
        <w:t>Tên TTHC</w:t>
      </w:r>
    </w:p>
    <w:p>
      <w:r>
        <w:t>Quy trình giải quyết</w:t>
      </w:r>
    </w:p>
    <w:p>
      <w:r>
        <w:t>I</w:t>
      </w:r>
    </w:p>
    <w:p>
      <w:r>
        <w:t>Lĩnh vực hoạt động khoa học và công nghệ</w:t>
      </w:r>
    </w:p>
    <w:p>
      <w:r>
        <w:t>1</w:t>
      </w:r>
    </w:p>
    <w:p>
      <w:r>
        <w:t>Thủ tục cấp Giấy chứng nhận chuyển giao công nghệ khuyến khích chuyển giao (trừ trường hợp thuộc thẩm quyền giải quyết của Bộ Khoa học và Công nghệ)</w:t>
      </w:r>
    </w:p>
    <w:p>
      <w:r>
        <w:t>-  Thời gian thực hiện :</w:t>
      </w:r>
    </w:p>
    <w:p>
      <w:r>
        <w:t>Trong thời hạn 15 ngày làm việc kể từ ngày nhận được hồ sơ đầy đủ, hợp lệ theo quy định</w:t>
      </w:r>
    </w:p>
    <w:p>
      <w:r>
        <w:t>2</w:t>
      </w:r>
    </w:p>
    <w:p>
      <w:r>
        <w:t>Thủ tục sửa đổi, bổ sung Giấy chứng nhận chuyển giao công nghệ khuyến khích chuyển giao (trừ trường hợp thuộc thẩm quyền giải quyết của Bộ Khoa học và Công nghệ)</w:t>
      </w:r>
    </w:p>
    <w:p>
      <w:r>
        <w:t>-  Thời gian thực hiện :</w:t>
      </w:r>
    </w:p>
    <w:p>
      <w:r>
        <w:t>Trong thời hạn 10 ngày làm việc kể từ ngày nhận được hồ sơ đầy đủ, hợp lệ theo quy định.</w:t>
      </w:r>
    </w:p>
    <w:p>
      <w:r>
        <w:t>Trong thời hạn 15 ngày đối với trường hợp có thay đổi công nghệ, sản phẩm công nghệ hoặc quy mô sản lượng, tiêu chuẩn chất lượng sản phẩm.</w:t>
      </w:r>
    </w:p>
    <w:p>
      <w:r>
        <w:t>3</w:t>
      </w:r>
    </w:p>
    <w:p>
      <w:r>
        <w:t>Thủ tục cấp lại Giấy chứng nhận chuyển giao công nghệ khuyến khích chuyển giao (trừ trường hợp thuộc thẩm quyền giải quyết của Bộ Khoa học và Công nghệ)</w:t>
      </w:r>
    </w:p>
    <w:p>
      <w:r>
        <w:t>-  Thời gian thực hiện :</w:t>
      </w:r>
    </w:p>
    <w:p>
      <w:r>
        <w:t>Trong thời hạn 05 ngày làm việc kể từ ngày nhận được hồ sơ đầy đủ,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