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921/QĐ-BYT năm 2024 quy định về thẩm quyền quyết định việc mua sắm tài sản, hàng hóa, dịch vụ phục vụ hoạt động của các cơ quan, đơn vị thuộc và trực thuộc Bộ Y tế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921/QĐ-BYT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11/04/2024</w:t>
            </w:r>
          </w:p>
        </w:tc>
      </w:tr>
      <w:tr>
        <w:tc>
          <w:tcPr>
            <w:tcW w:type="dxa" w:w="4320"/>
          </w:tcPr>
          <w:p>
            <w:r>
              <w:t>Ngày hiệu lực</w:t>
            </w:r>
          </w:p>
        </w:tc>
        <w:tc>
          <w:tcPr>
            <w:tcW w:type="dxa" w:w="4320"/>
          </w:tcPr>
          <w:p>
            <w:r>
              <w:t>11/04/2024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921/QĐ-BYT</w:t>
      </w:r>
    </w:p>
    <w:p>
      <w:r>
        <w:t>Hà Nội, ngày 11 tháng 4 năm 2024</w:t>
      </w:r>
    </w:p>
    <w:p>
      <w:r>
        <w:t>QUYẾT ĐỊNH</w:t>
      </w:r>
    </w:p>
    <w:p>
      <w:r>
        <w:t>QUY ĐỊNH THẨM QUYỀN QUYẾT ĐỊNH VIỆC MUA SẮM TÀI SẢN, HÀNG HÓA, DỊCH VỤ PHỤC VỤ HOẠT ĐỘNG CỦA CÁC CƠ QUAN, ĐƠN VỊ THUỘC VÀ TRỰC THUỘC BỘ Y TẾ</w:t>
      </w:r>
    </w:p>
    <w:p>
      <w:r>
        <w:t>BỘ TRƯỞNG BỘ Y TẾ</w:t>
      </w:r>
    </w:p>
    <w:p>
      <w:r>
        <w:t>Căn cứ Luật Quản lý, sử dụng tài sản công ngày 21 tháng 6 năm 2017;</w:t>
      </w:r>
    </w:p>
    <w:p>
      <w:r>
        <w:t>Căn cứ Luật Đấu thầu ngày 23 tháng 6 năm 2023;</w:t>
      </w:r>
    </w:p>
    <w:p>
      <w:r>
        <w:t>Căn cứ Nghị định số 95/2022/NĐ-CP ngày 15 tháng 11 năm 2022 của Chính phủ quy định chức năng, nhiệm vụ, quyền hạn và cơ cấu tổ chức của Bộ Y tế;</w:t>
      </w:r>
    </w:p>
    <w:p>
      <w:r>
        <w:t>Căn cứ Nghị định số 151/2017/NĐ-CP ngày 26 tháng 12 năm 2017 của Chính phủ quy định chi tiết một số điều của Luật quản lý, sử dụng tài sản công;</w:t>
      </w:r>
    </w:p>
    <w:p>
      <w:r>
        <w:t>Căn cứ Nghị định số 60/2021/NĐ-CP ngày 21 tháng 6 năm 2021 của Chính phủ quy định cơ chế tự chủ tài chính của đơn vị sự nghiệp công lập;</w:t>
      </w:r>
    </w:p>
    <w:p>
      <w:r>
        <w:t>Căn cứ Nghị định số 24/2024/NĐ-CP ngày 27 tháng 02 năm 2024 của Chính phủ quy định chi tiết một số điều và biện pháp thi hành Luật Đấu thầu về lựa chọn nhà thầu;</w:t>
      </w:r>
    </w:p>
    <w:p>
      <w:r>
        <w:t>Theo đề nghị của Vụ trưởng Vụ Kế hoạch - Tài chính.</w:t>
      </w:r>
    </w:p>
    <w:p>
      <w:r>
        <w:t>QUYẾT ĐỊNH:</w:t>
      </w:r>
    </w:p>
    <w:p>
      <w:r>
        <w:t>Điều 1. Phạm vi điều chỉnh</w:t>
      </w:r>
    </w:p>
    <w:p>
      <w:r>
        <w:t>Quyết định này quy định thẩm quyền quyết định việc mua sắm tài sản, hàng hóa, dịch vụ (bao gồm cả thuê dịch vụ công nghệ thông tin; sửa chữa, bảo dưỡng tài sản là xe ô tô, phương tiện vận tải khác, máy móc, thiết bị) phục vụ hoạt động và nhiệm vụ được giao của các đơn vị dự toán thuộc (các Cục và Văn phòng Bộ) và trực thuộc Bộ Y tế, đơn vị dự toán thuộc các đơn vị thuộc và trực thuộc Bộ Y tế, Chủ chương trình, dự án, phi dự án viện trợ nước ngoài, Ban quản lý chương trình, dự án viện trợ nước ngoài do Bộ Y tế làm chủ chương trình, dự án, Quỹ tài chính Nhà nước ngoài ngân sách thuộc hoặc trực thuộc Bộ Y tế, trừ các trường hợp sau đây:</w:t>
      </w:r>
    </w:p>
    <w:p>
      <w:r>
        <w:t>1. Mua sắm tài sản, hàng hóa, dịch vụ sử dụng nguồn vốn đầu tư công thực hiện theo quy định của pháp luật về đầu tư công.</w:t>
      </w:r>
    </w:p>
    <w:p>
      <w:r>
        <w:t>2. Mua sắm tài sản công tại đơn vị sự nghiệp công lập quy định tại điểm c khoản 2 Điều 37 Nghị định số 151/2017/NĐ-CP ngày 26 tháng 12 năm 2017 của Chính phủ quy định chi tiết một số điều của Luật quản lý, sử dụng tài sản công.</w:t>
      </w:r>
    </w:p>
    <w:p>
      <w:r>
        <w:t>3. Gói thầu, nội dung mua sắm có giá trị không quá 200 triệu đồng quy định tại điểm c khoản 2 Điều 91 Nghị định số 24/2024/NĐ-CP ngày 27 tháng 02 năm 2024 của Chính phủ quy định chi tiết một số điều và biện pháp thi hành Luật Đấu thầu về lựa chọn nhà thầu.</w:t>
      </w:r>
    </w:p>
    <w:p>
      <w:r>
        <w:t>4. Dịch vụ sửa chữa, bảo dưỡng tài sản công là trụ sở làm việc, cơ sở hoạt động sự nghiệp (thực hiện theo Quyết định số 4788/QĐ-BYT ngày 12 tháng 10 năm 2021 của Bộ trưởng Bộ Y tế phân cấp thẩm quyền quyết định phê duyệt báo cáo kinh tế kỹ thuật đầu tư xây dựng, kế hoạch lựa chọn nhà thầu và quyết toán hoàn thành sửa chữa công trình tại các đơn vị hành chính sự nghiệp trực thuộc Bộ Y tế).</w:t>
      </w:r>
    </w:p>
    <w:p>
      <w:r>
        <w:t>5. Mua sắm theo hình thức lựa chọn nhà thầu trong trường hợp đặc biệt quy định tại Điều 29 Luật đấu thầu năm 2023.</w:t>
      </w:r>
    </w:p>
    <w:p>
      <w:r>
        <w:t>Điều 2. Nguồn vốn thuộc phạm vi điều chỉnh của Quyết định này</w:t>
      </w:r>
    </w:p>
    <w:p>
      <w:r>
        <w:t>1. Nguồn ngân sách nhà nước được cấp có thẩm quyền giao (không bao gồm nguồn vốn đầu tư công).</w:t>
      </w:r>
    </w:p>
    <w:p>
      <w:r>
        <w:t>2. Nguồn vốn sự nghiệp thực hiện Chương trình mục tiêu quốc gia trong trường hợp không hình thành dự án đầu tư công.</w:t>
      </w:r>
    </w:p>
    <w:p>
      <w:r>
        <w:t>3. Nguồn thu từ phí được khấu trừ hoặc để lại theo quy định của pháp luật về phí.</w:t>
      </w:r>
    </w:p>
    <w:p>
      <w:r>
        <w:t>4. Nguồn kinh phí từ thu hoạt động sự nghiệp, quỹ phát triển hoạt động sự nghiệp, quỹ khen thưởng, quỹ phúc lợi, quỹ hợp pháp khác theo quy định của pháp luật tại đơn vị sự nghiệp công lập.</w:t>
      </w:r>
    </w:p>
    <w:p>
      <w:r>
        <w:t>5. Nguồn vốn vay hỗ trợ phát triển chính thức (ODA), vốn vay ưu đãi, vốn viện trợ không hoàn lại ODA và không thuộc ODA của các cơ quan, tổ chức, cá nhân, nhà tài trợ nước ngoài dành cho Việt Nam (gọi chung là vốn viện trợ nước ngoài), vốn đối ứng để thực hiện các chương trình, dự án, phi dự án viện trợ nước ngoài do Bộ Y tế quản lý (không bao gồm nguồn vốn đầu tư công).</w:t>
      </w:r>
    </w:p>
    <w:p>
      <w:r>
        <w:t>6. Nguồn vốn vay trong nước, nguồn tài trợ theo quy định của pháp luật.</w:t>
      </w:r>
    </w:p>
    <w:p>
      <w:r>
        <w:t>7. Nguồn kinh phí của Quỹ tài chính Nhà nước ngoài ngân sách thuộc hoặc trực thuộc Bộ Y tế.</w:t>
      </w:r>
    </w:p>
    <w:p>
      <w:r>
        <w:t>8. Nguồn tài chính hợp pháp được sử dụng theo quy định của pháp luật.</w:t>
      </w:r>
    </w:p>
    <w:p>
      <w:r>
        <w:t>Điều 3. Quy định thẩm quyền quyết định việc mua sắm</w:t>
      </w:r>
    </w:p>
    <w:p>
      <w:r>
        <w:t>Bộ trưởng Bộ Y tế quy định thẩm quyền quyết định việc mua sắm tài sản, hàng hoá, dịch vụ như sau:</w:t>
      </w:r>
    </w:p>
    <w:p>
      <w:r>
        <w:t>1. Người đứng đầu các đơn vị dự toán thuộc và trực thuộc Bộ Y tế, đơn vị dự toán thuộc các đơn vị thuộc và trực thuộc Bộ Y tế trực tiếp sử dụng nguồn vốn quy định tại Điều 2 Quyết định này quyết định việc mua sắm tài sản, hàng hoá, dịch vụ để phục vụ hoạt động của cơ quan, đơn vị mình và nhiệm vụ được giao.</w:t>
      </w:r>
    </w:p>
    <w:p>
      <w:r>
        <w:t>2. Người đứng đầu các đơn vị thuộc và trực thuộc Bộ được giao làm Chủ chương trình, dự án, phi dự án viện trợ nước ngoài, hoặc Giám đốc Ban quản lý chương trình, dự án viện trợ nước ngoài do Bộ Y tế làm chủ chương trình, dự án quyết định việc mua sắm tài sản, hàng hóa, dịch vụ để thực hiện các hoạt động được phê duyệt tại văn kiện, kế hoạch tổng thể, kế hoạch thực hiện hằng năm của chương trình, dự án, phi dự án viện trợ nước ngoài.</w:t>
      </w:r>
    </w:p>
    <w:p>
      <w:r>
        <w:t>3. Giám đốc các Quỹ tài chính Nhà nước ngoài ngân sách thuộc hoặc trực thuộc Bộ Y tế quyết định việc mua sắm tài sản, hàng hóa, dịch vụ để thực hiện các hoạt động của Quỹ.</w:t>
      </w:r>
    </w:p>
    <w:p>
      <w:r>
        <w:t>Điều 4. Tổ chức thực hiện</w:t>
      </w:r>
    </w:p>
    <w:p>
      <w:r>
        <w:t>1. Người được giao thẩm quyền quyết định việc mua sắm quy định tại Điều 3 Quyết định này có trách nhiệm:</w:t>
      </w:r>
    </w:p>
    <w:p>
      <w:r>
        <w:t>a) Thực hiện trách nhiệm của người có thẩm quyền quy định tại Điều 77 của Luật Đấu thầu năm 2023 và trách nhiệm khác theo quy định của pháp luật;</w:t>
      </w:r>
    </w:p>
    <w:p>
      <w:r>
        <w:t>b) Thực hiện việc mua sắm bảo đảm tiết kiệm, hiệu quả, đúng tiêu chuẩn, định mức sử dụng tài sản được cấp có thẩm quyền phê duyệt;</w:t>
      </w:r>
    </w:p>
    <w:p>
      <w:r>
        <w:t>c) Triển khai việc mua sắm theo đúng quy định của pháp luật về đấu thầu và quy định liên quan; chịu trách nhiệm toàn diện trước pháp luật về quyết định của mình trên cơ sở bảo đảm công khai, minh bạch, hiệu quả kinh tế và trách nhiệm giải trình;</w:t>
      </w:r>
    </w:p>
    <w:p>
      <w:r>
        <w:t>d) Kịp thời đề xuất, báo cáo Bộ trưởng Bộ Y tế (qua Vụ Kế hoạch - Tài chính) xem xét điều chỉnh, bổ sung Quyết định này.</w:t>
      </w:r>
    </w:p>
    <w:p>
      <w:r>
        <w:t>2. Vụ Kế hoạch - Tài chính chủ trì, phối hợp với các đơn vị liên quan theo dõi, đôn đốc, kiểm tra, giám sát việc thực hiện Quyết định này.</w:t>
      </w:r>
    </w:p>
    <w:p>
      <w:r>
        <w:t>Điều 5. Điều khoản thi hành</w:t>
      </w:r>
    </w:p>
    <w:p>
      <w:r>
        <w:t>1. Quyết định này có hiệu lực kể từ ngày ký, ban hành.</w:t>
      </w:r>
    </w:p>
    <w:p>
      <w:r>
        <w:t>2. Các văn bản sau đây hết hiệu lực kể từ ngày Quyết định này có hiệu lực thi hành:</w:t>
      </w:r>
    </w:p>
    <w:p>
      <w:r>
        <w:t>a) Quyết định số 1772/QĐ-BYT ngày 20 tháng 4 năm 2020 của Bộ trưởng Bộ Y tế phân cấp thẩm quyền quyết định mua sắm và phê duyệt kế hoạch lựa chọn nhà thầu các gói thầu mua thuốc, hàng hóa, dịch vụ phục vụ hoạt động thường xuyên của các đơn vị hành chính, sự nghiệp thuộc Bộ Y tế;</w:t>
      </w:r>
    </w:p>
    <w:p>
      <w:r>
        <w:t>b) Quyết định số 1814/QĐ-BYT ngày 21 tháng 4 năm 2020 của Bộ trưởng Bộ Y tế phân cấp thẩm quyền quyết định mua sắm và phê duyệt kế hoạch lựa chọn nhà thầu cung cấp tài sản cố định của các đơn vị hành chính, sự nghiệp thuộc Bộ Y tế;</w:t>
      </w:r>
    </w:p>
    <w:p>
      <w:r>
        <w:t>c) Quyết định số 5760/QĐ-BYT ngày 20 tháng 12 năm 2021 của Bộ trưởng Bộ Y tế phân cấp thẩm quyền quyết định mua sắm hàng hóa, dịch vụ cung cấp thức ăn cho bệnh nhân phong, tâm thần của đơn vị thuộc, trực thuộc Bộ Y tế.</w:t>
      </w:r>
    </w:p>
    <w:p>
      <w:r>
        <w:t>3. Bãi bỏ khoản 3, khoản 5 Điều 12 Quyết định số 3019/QĐ-BYT ngày 22 tháng 6 năm 2021 của Bộ trưởng Bộ Y tế quy định phân cấp thẩm quyền quản lý, sử dụng tài sản công tại đơn vị hành chính, đơn vị sự nghiệp công lập trực thuộc Bộ Y tế.</w:t>
      </w:r>
    </w:p>
    <w:p>
      <w:r>
        <w:t>4. Các quy định trước đây có nội dung trái với các quy định tại quyết định này hết hiệu lực thi hành kể từ ngày quyết định này có hiệu lực.</w:t>
      </w:r>
    </w:p>
    <w:p>
      <w:r>
        <w:t>Điều 6.    Các ông, bà: Chánh Văn phòng Bộ; Chánh Thanh tra Bộ; Vụ trưởng Vụ Kế hoạch - Tài chính; người đứng đầu các cơ quan, đơn vị quy định tại Điều 3 và Thủ trưởng các đơn vị liên quan chịu trách nhiệm thi hành Quyết định này./.</w:t>
      </w:r>
    </w:p>
    <w:p>
      <w:r>
        <w:t>Nơi nhận:</w:t>
      </w:r>
    </w:p>
    <w:p>
      <w:r>
        <w:t>- Như Điều 6;</w:t>
      </w:r>
    </w:p>
    <w:p>
      <w:r>
        <w:t>- Các Thứ trưởng;</w:t>
      </w:r>
    </w:p>
    <w:p>
      <w:r>
        <w:t>- Các Bộ: TC, KH&amp;ĐT, TP;</w:t>
      </w:r>
    </w:p>
    <w:p>
      <w:r>
        <w:t>- Các đơn vị thuộc và trực thuộc BYT;</w:t>
      </w:r>
    </w:p>
    <w:p>
      <w:r>
        <w:t>- Cổng TTĐT BYT (để đăng tải);</w:t>
      </w:r>
    </w:p>
    <w:p>
      <w:r>
        <w:t>- Lưu: VT, KH-TC.</w:t>
      </w:r>
    </w:p>
    <w:p>
      <w:r>
        <w:t>BỘ TRƯỞNG</w:t>
      </w:r>
    </w:p>
    <w:p>
      <w:r>
        <w:t>Đào Hồng Lan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