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phê duyệt danh mục thủ tục hành chính thuộc phạm vi quản lý của Sở Tài nguyên và Môi trường đủ điều kiện thực hiện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897/QĐ-UBND</w:t>
      </w:r>
    </w:p>
    <w:p>
      <w:r>
        <w:t>Bình Thuận, ngày 17 tháng 4 năm 2024</w:t>
      </w:r>
    </w:p>
    <w:p>
      <w:r>
        <w:t>QUYẾT ĐỊNH</w:t>
      </w:r>
    </w:p>
    <w:p>
      <w:r>
        <w:t>PHÊ DUYỆT DANH MỤC THỦ TỤC HÀNH CHÍNH THUỘC PHẠM VI QUẢN LÝ CỦA SỞ TÀI NGUYÊN VÀ MÔI TRƯỜNG ĐỦ ĐIỀU KIỆN THỰC HIỆN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665/QĐ-BTNMT ngày 18/3/2024 của Bộ Tài nguyên và Môi trường về công bố danh mục thủ tục hành chính thuộc phạm vi quản lý của Bộ Tài nguyên và Môi trường đủ điều kiện thực hiện dịch vụ công trực tuyến toàn trình;</w:t>
      </w:r>
    </w:p>
    <w:p>
      <w:r>
        <w:t>Theo đề nghị của Sở Tài nguyên và Môi trường tại Công văn số 1681/STNMT-VP ngày 09/4/2024 về bổ sung dịch vụ công trực tuyến toàn trình theo công bố của Bộ Tài nguyên và Môi trường.</w:t>
      </w:r>
    </w:p>
    <w:p>
      <w:r>
        <w:t>QUYẾT ĐỊNH:</w:t>
      </w:r>
    </w:p>
    <w:p>
      <w:r>
        <w:t>Điều 1.  Phê duyệt danh mục  08  thủ tục hành chính thuộc phạm vi, chức năng quản lý của Sở Tài nguyên và Môi trường đủ kiều kiện cung cấp dịch vụ công trực tuyến toàn trình triển khai trong năm 2024  (chi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5 năm 2024.</w:t>
      </w:r>
    </w:p>
    <w:p>
      <w:r>
        <w:t>Điều 3.  Quyết định này có hiệu lực kể từ ngày ký ban hành.</w:t>
      </w:r>
    </w:p>
    <w:p>
      <w:r>
        <w:t>Điều 4.  Chánh Văn phòng Ủy ban nhân dân tỉnh, Giám đốc Sở Tài nguyên và Môi trường,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TÀI NGUYÊN VÀ MÔI TRƯỜNG ĐỦ ĐIỀU KIỆN CUNG CẤP DỊCH VỤ CÔNG TRỰC TUYẾN TOÀN TRÌNH</w:t>
      </w:r>
    </w:p>
    <w:p>
      <w:r>
        <w:t>(Ban hành kèm theo Quyết định số 897/QĐ-UBND ngày 17/4/2024 của Chủ tịch Ủy ban nhân dân tỉnh Bình Thuận)</w:t>
      </w:r>
    </w:p>
    <w:p>
      <w:r>
        <w:t>STT</w:t>
      </w:r>
    </w:p>
    <w:p>
      <w:r>
        <w:t>Mã TTHC</w:t>
      </w:r>
    </w:p>
    <w:p>
      <w:r>
        <w:t>Tên TTHC</w:t>
      </w:r>
    </w:p>
    <w:p>
      <w:r>
        <w:t>Mức độ DVC trực tuyến</w:t>
      </w:r>
    </w:p>
    <w:p>
      <w:r>
        <w:t>A</w:t>
      </w:r>
    </w:p>
    <w:p>
      <w:r>
        <w:t>Thủ tục hành chính cấp tỉnh: 08 TTHC</w:t>
      </w:r>
    </w:p>
    <w:p>
      <w:r>
        <w:t>I</w:t>
      </w:r>
    </w:p>
    <w:p>
      <w:r>
        <w:t>Lĩnh vực tài nguyên nước</w:t>
      </w:r>
    </w:p>
    <w:p>
      <w:r>
        <w:t>01</w:t>
      </w:r>
    </w:p>
    <w:p>
      <w:r>
        <w:t>2.001738</w:t>
      </w:r>
    </w:p>
    <w:p>
      <w:r>
        <w:t>Gia hạn Giấy phép hành nghề khoan nước dưới đất quy mô vừa và nhỏ</w:t>
      </w:r>
    </w:p>
    <w:p>
      <w:r>
        <w:t>Toàn trình</w:t>
      </w:r>
    </w:p>
    <w:p>
      <w:r>
        <w:t>02</w:t>
      </w:r>
    </w:p>
    <w:p>
      <w:r>
        <w:t>2.001738</w:t>
      </w:r>
    </w:p>
    <w:p>
      <w:r>
        <w:t>Điều chỉnh nội dung giấy phép hành nghề khoan nước dưới đất quy mô vừa và nhỏ</w:t>
      </w:r>
    </w:p>
    <w:p>
      <w:r>
        <w:t>Toàn trình</w:t>
      </w:r>
    </w:p>
    <w:p>
      <w:r>
        <w:t>03</w:t>
      </w:r>
    </w:p>
    <w:p>
      <w:r>
        <w:t>1.004253</w:t>
      </w:r>
    </w:p>
    <w:p>
      <w:r>
        <w:t>Cấp lại Giấy phép hành nghề khoan nước dưới đất quy mô vừa và nhỏ</w:t>
      </w:r>
    </w:p>
    <w:p>
      <w:r>
        <w:t>Toàn trình</w:t>
      </w:r>
    </w:p>
    <w:p>
      <w:r>
        <w:t>04</w:t>
      </w:r>
    </w:p>
    <w:p>
      <w:r>
        <w:t>1.011518</w:t>
      </w:r>
    </w:p>
    <w:p>
      <w:r>
        <w:t>Trả lại Giấy phép tài nguyên nước</w:t>
      </w:r>
    </w:p>
    <w:p>
      <w:r>
        <w:t>Toàn trình</w:t>
      </w:r>
    </w:p>
    <w:p>
      <w:r>
        <w:t>05</w:t>
      </w:r>
    </w:p>
    <w:p>
      <w:r>
        <w:t>2.001770</w:t>
      </w:r>
    </w:p>
    <w:p>
      <w:r>
        <w:t>Tính tiền cấp quyền khai thác tài nguyên nước đối với công trình đã vận hành</w:t>
      </w:r>
    </w:p>
    <w:p>
      <w:r>
        <w:t>Toàn trình</w:t>
      </w:r>
    </w:p>
    <w:p>
      <w:r>
        <w:t>06</w:t>
      </w:r>
    </w:p>
    <w:p>
      <w:r>
        <w:t>1.004283</w:t>
      </w:r>
    </w:p>
    <w:p>
      <w:r>
        <w:t>Điều chỉnh tiền cấp quyền khai thác tài nguyên nước</w:t>
      </w:r>
    </w:p>
    <w:p>
      <w:r>
        <w:t>Toàn trình</w:t>
      </w:r>
    </w:p>
    <w:p>
      <w:r>
        <w:t>II</w:t>
      </w:r>
    </w:p>
    <w:p>
      <w:r>
        <w:t>Lĩnh vực đo đạc và bản đồ</w:t>
      </w:r>
    </w:p>
    <w:p>
      <w:r>
        <w:t>01</w:t>
      </w:r>
    </w:p>
    <w:p>
      <w:r>
        <w:t>1.011671</w:t>
      </w:r>
    </w:p>
    <w:p>
      <w:r>
        <w:t>Cung cấp thông tin, dữ liệu, sản phẩm đo đạc và bản đồ</w:t>
      </w:r>
    </w:p>
    <w:p>
      <w:r>
        <w:t>Toàn trình</w:t>
      </w:r>
    </w:p>
    <w:p>
      <w:r>
        <w:t>III</w:t>
      </w:r>
    </w:p>
    <w:p>
      <w:r>
        <w:t>Lĩnh vực đất đai</w:t>
      </w:r>
    </w:p>
    <w:p>
      <w:r>
        <w:t>01</w:t>
      </w:r>
    </w:p>
    <w:p>
      <w:r>
        <w:t>1.004269</w:t>
      </w:r>
    </w:p>
    <w:p>
      <w:r>
        <w:t>Cung cấp dữ liệu đất đai</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