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893/QĐ-UBND năm 2024 phê duyệt Danh mục thực hiện cắt giảm thời hạn giải quyết thủ tục hành chính lĩnh vực Giám định y khoa thuộc thẩm quyền quản lý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893/QĐ-UBND</w:t>
      </w:r>
    </w:p>
    <w:p>
      <w:r>
        <w:t>Lạng Sơn, ngày 17 tháng 5 năm 2024</w:t>
      </w:r>
    </w:p>
    <w:p>
      <w:r>
        <w:t>QUYẾT ĐỊNH</w:t>
      </w:r>
    </w:p>
    <w:p>
      <w:r>
        <w:t>VỀ VIỆC PHÊ DUYỆT DANH MỤC THỰC HIỆN CẮT GIẢM THỜI HẠN GIẢI QUYẾT THỦ TỤC HÀNH CHÍNH LǷNH VỰC GIÁM ĐỊNH Y KHOA THUỘC THẨM QUYỀN QUẢN LÝ CỦA SỞ Y TẾ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trên địa bàn tỉnh Lạng Sơn năm 2024;</w:t>
      </w:r>
    </w:p>
    <w:p>
      <w:r>
        <w:t>Theo đề nghị của Giám đốc Sở Y tế tại Tờ trình số 82/TTr-SYT ngày 15/5/2024.</w:t>
      </w:r>
    </w:p>
    <w:p>
      <w:r>
        <w:t>QUYẾT ĐỊNH:</w:t>
      </w:r>
    </w:p>
    <w:p>
      <w:r>
        <w:t>Điều 1.  Phê duyệt Danh mục thực hiện cắt giảm thời hạn giải quyết thủ tục hành chính lĩnh vực Giám định y khoa thuộc thẩm quyền quản lý của Sở Y tế tỉnh Lạng Sơn; tổng số thủ tục cắt giảm thời hạn giải quyết: 12 thủ tục hành chính; tổng thời gian cắt giảm: 250/765 ngày, đạt 32,6%.</w:t>
      </w:r>
    </w:p>
    <w:p>
      <w:r>
        <w:t>(Có Danh mục chi tiết kèm theo)</w:t>
      </w:r>
    </w:p>
    <w:p>
      <w:r>
        <w:t>Điều 2.  Quyết định này có hiệu lực thi hành kể từ ngày ký.</w:t>
      </w:r>
    </w:p>
    <w:p>
      <w:r>
        <w:t>Điều 3.  Chánh Văn phòng UBND tỉnh, Giám đốc Sở Y tế, Giám đốc Trung tâm Giám định y khoa, Chủ tịch UBND các huyện, thành phố, Chủ tịch UBND các xã, phường, thị trấn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Sở Y tế;</w:t>
      </w:r>
    </w:p>
    <w:p>
      <w:r>
        <w:t>- C, PCVP UBND tỉnh, Cổng TTĐT tỉnh;</w:t>
      </w:r>
    </w:p>
    <w:p>
      <w:r>
        <w:t>- Các phòng CM, đơn vị trực thuộc;</w:t>
      </w:r>
    </w:p>
    <w:p>
      <w:r>
        <w:t>- Lưu: VT, TTPVHCC (HVT).</w:t>
      </w:r>
    </w:p>
    <w:p>
      <w:r>
        <w:t>KT. CHỦ TỊCH</w:t>
      </w:r>
    </w:p>
    <w:p>
      <w:r>
        <w:t>PHÓ CHỦ TỊCH</w:t>
      </w:r>
    </w:p>
    <w:p>
      <w:r>
        <w:t>Dương Xuân Huyên</w:t>
      </w:r>
    </w:p>
    <w:p>
      <w:r>
        <w:t>DANH MỤC</w:t>
      </w:r>
    </w:p>
    <w:p>
      <w:r>
        <w:t>THỰC HIỆN CẮT GIẢM THỜI HẠN GIẢI QUYẾT THỦ TỤC HÀNH CHÍNH LĨNH VỰC GIÁM ĐỊNH Y KHOA THUỘC THẨM QUYỀN QUẢN LÝ CỦA SỞ Y TẾ TỈNH LẠNG SƠN (12 TTHC)</w:t>
      </w:r>
    </w:p>
    <w:p>
      <w:r>
        <w:t>(Kèm theo Quyết định số 893/QĐ-UBND ngày 17/5/2024 của Chủ tịch UBND tỉnh Lạng Sơn)</w:t>
      </w:r>
    </w:p>
    <w:p>
      <w:r>
        <w:t>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cắt giảm</w:t>
      </w:r>
    </w:p>
    <w:p>
      <w:r>
        <w:t>1</w:t>
      </w:r>
    </w:p>
    <w:p>
      <w:r>
        <w:t>Khám giám định thương tật lần đầu do tai nạn lao động</w:t>
      </w:r>
    </w:p>
    <w:p>
      <w:r>
        <w:t>60</w:t>
      </w:r>
    </w:p>
    <w:p>
      <w:r>
        <w:t>20</w:t>
      </w:r>
    </w:p>
    <w:p>
      <w:r>
        <w:t>40</w:t>
      </w:r>
    </w:p>
    <w:p>
      <w:r>
        <w:t>33,3%</w:t>
      </w:r>
    </w:p>
    <w:p>
      <w:r>
        <w:t>Quyết định số 908/QĐ-UBND ngày 13/6/2023</w:t>
      </w:r>
    </w:p>
    <w:p>
      <w:r>
        <w:t>2</w:t>
      </w:r>
    </w:p>
    <w:p>
      <w:r>
        <w:t>Khám giám định để thực hiện chế độ hưu trí đối với người lao động</w:t>
      </w:r>
    </w:p>
    <w:p>
      <w:r>
        <w:t>60</w:t>
      </w:r>
    </w:p>
    <w:p>
      <w:r>
        <w:t>20</w:t>
      </w:r>
    </w:p>
    <w:p>
      <w:r>
        <w:t>40</w:t>
      </w:r>
    </w:p>
    <w:p>
      <w:r>
        <w:t>33,3%</w:t>
      </w:r>
    </w:p>
    <w:p>
      <w:r>
        <w:t>3</w:t>
      </w:r>
    </w:p>
    <w:p>
      <w:r>
        <w:t>Khám giám định để thực hiện chế độ tử tuất</w:t>
      </w:r>
    </w:p>
    <w:p>
      <w:r>
        <w:t>60</w:t>
      </w:r>
    </w:p>
    <w:p>
      <w:r>
        <w:t>20</w:t>
      </w:r>
    </w:p>
    <w:p>
      <w:r>
        <w:t>40</w:t>
      </w:r>
    </w:p>
    <w:p>
      <w:r>
        <w:t>33,3%</w:t>
      </w:r>
    </w:p>
    <w:p>
      <w:r>
        <w:t>4</w:t>
      </w:r>
    </w:p>
    <w:p>
      <w:r>
        <w:t>Khám giám định để xác định lao động nữ không đủ sức khỏe để chăm sóc con sau khi sinh hoặc sau khi nhận con do nhờ người mang thai hộ hoặc phải nghỉ dưỡng thai</w:t>
      </w:r>
    </w:p>
    <w:p>
      <w:r>
        <w:t>60</w:t>
      </w:r>
    </w:p>
    <w:p>
      <w:r>
        <w:t>20</w:t>
      </w:r>
    </w:p>
    <w:p>
      <w:r>
        <w:t>40</w:t>
      </w:r>
    </w:p>
    <w:p>
      <w:r>
        <w:t>33,3%</w:t>
      </w:r>
    </w:p>
    <w:p>
      <w:r>
        <w:t>5</w:t>
      </w:r>
    </w:p>
    <w:p>
      <w:r>
        <w:t>Khám giám định để hưởng bảo hiểm xã hội một lần</w:t>
      </w:r>
    </w:p>
    <w:p>
      <w:r>
        <w:t>60</w:t>
      </w:r>
    </w:p>
    <w:p>
      <w:r>
        <w:t>20</w:t>
      </w:r>
    </w:p>
    <w:p>
      <w:r>
        <w:t>40</w:t>
      </w:r>
    </w:p>
    <w:p>
      <w:r>
        <w:t>33,3%</w:t>
      </w:r>
    </w:p>
    <w:p>
      <w:r>
        <w:t>6</w:t>
      </w:r>
    </w:p>
    <w:p>
      <w:r>
        <w:t>Khám giám định lại bệnh nghề nghiệp tái phát</w:t>
      </w:r>
    </w:p>
    <w:p>
      <w:r>
        <w:t>60</w:t>
      </w:r>
    </w:p>
    <w:p>
      <w:r>
        <w:t>20</w:t>
      </w:r>
    </w:p>
    <w:p>
      <w:r>
        <w:t>40</w:t>
      </w:r>
    </w:p>
    <w:p>
      <w:r>
        <w:t>33,3%</w:t>
      </w:r>
    </w:p>
    <w:p>
      <w:r>
        <w:t>7</w:t>
      </w:r>
    </w:p>
    <w:p>
      <w:r>
        <w:t>Khám giám định lần đầu do bệnh nghề nghiệp</w:t>
      </w:r>
    </w:p>
    <w:p>
      <w:r>
        <w:t>60</w:t>
      </w:r>
    </w:p>
    <w:p>
      <w:r>
        <w:t>20</w:t>
      </w:r>
    </w:p>
    <w:p>
      <w:r>
        <w:t>40</w:t>
      </w:r>
    </w:p>
    <w:p>
      <w:r>
        <w:t>33,3%</w:t>
      </w:r>
    </w:p>
    <w:p>
      <w:r>
        <w:t>8</w:t>
      </w:r>
    </w:p>
    <w:p>
      <w:r>
        <w:t>Khám giám định lại đối với trường hợp tái phát tổn thương do tai nạn lao động</w:t>
      </w:r>
    </w:p>
    <w:p>
      <w:r>
        <w:t>60</w:t>
      </w:r>
    </w:p>
    <w:p>
      <w:r>
        <w:t>20</w:t>
      </w:r>
    </w:p>
    <w:p>
      <w:r>
        <w:t>40</w:t>
      </w:r>
    </w:p>
    <w:p>
      <w:r>
        <w:t>33,3%</w:t>
      </w:r>
    </w:p>
    <w:p>
      <w:r>
        <w:t>9</w:t>
      </w:r>
    </w:p>
    <w:p>
      <w:r>
        <w:t>Khám giám định tổng hợp</w:t>
      </w:r>
    </w:p>
    <w:p>
      <w:r>
        <w:t>60</w:t>
      </w:r>
    </w:p>
    <w:p>
      <w:r>
        <w:t>20</w:t>
      </w:r>
    </w:p>
    <w:p>
      <w:r>
        <w:t>40</w:t>
      </w:r>
    </w:p>
    <w:p>
      <w:r>
        <w:t>33,3%</w:t>
      </w:r>
    </w:p>
    <w:p>
      <w:r>
        <w:t>10</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95</w:t>
      </w:r>
    </w:p>
    <w:p>
      <w:r>
        <w:t>30</w:t>
      </w:r>
    </w:p>
    <w:p>
      <w:r>
        <w:t>65</w:t>
      </w:r>
    </w:p>
    <w:p>
      <w:r>
        <w:t>31,6%</w:t>
      </w:r>
    </w:p>
    <w:p>
      <w:r>
        <w:t>Quyết định số 1644/QĐ-UBND ngày 16/10/2023</w:t>
      </w:r>
    </w:p>
    <w:p>
      <w:r>
        <w:t>11</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65</w:t>
      </w:r>
    </w:p>
    <w:p>
      <w:r>
        <w:t>20</w:t>
      </w:r>
    </w:p>
    <w:p>
      <w:r>
        <w:t>45</w:t>
      </w:r>
    </w:p>
    <w:p>
      <w:r>
        <w:t>30,8%</w:t>
      </w:r>
    </w:p>
    <w:p>
      <w:r>
        <w:t>12</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65</w:t>
      </w:r>
    </w:p>
    <w:p>
      <w:r>
        <w:t>20</w:t>
      </w:r>
    </w:p>
    <w:p>
      <w:r>
        <w:t>45</w:t>
      </w:r>
    </w:p>
    <w:p>
      <w:r>
        <w:t>30,8%</w:t>
      </w:r>
    </w:p>
    <w:p>
      <w:r>
        <w:t>Tổng cộng</w:t>
      </w:r>
    </w:p>
    <w:p>
      <w:r>
        <w:t>765</w:t>
      </w:r>
    </w:p>
    <w:p>
      <w:r>
        <w:t>250</w:t>
      </w:r>
    </w:p>
    <w:p>
      <w:r>
        <w:t>515</w:t>
      </w:r>
    </w:p>
    <w:p>
      <w:r>
        <w:t>32,6%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