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889/QĐ-UBND năm 2024 công bố bãi bỏ thủ tục hành chính lĩnh vực lao động nước ngoài làm việc tại Việt Nam thuộc thẩm quyền giải quyết của Ban Quản lý Khu kinh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889/QĐ-UBND</w:t>
      </w:r>
    </w:p>
    <w:p>
      <w:r>
        <w:t>Trà Vinh, ngày 23 tháng 5 năm 2024</w:t>
      </w:r>
    </w:p>
    <w:p>
      <w:r>
        <w:t>QUYẾT ĐỊNH</w:t>
      </w:r>
    </w:p>
    <w:p>
      <w:r>
        <w:t>VỀ VIỆC CÔNG BỐ BÃI BỎ THỦ TỤC HÀNH CHÍNH LĨNH VỰC LAO ĐỘNG NƯỚC NGOÀI LÀM VIỆC TẠI VIỆT NAM THUỘC THẨM QUYỀN GIẢI QUYẾT CỦA BAN QUẢN LÝ KHU KINH TẾ TRÀ VINH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Ban Quản lý Khu kinh tế tại Tờ trình số 26/TTr-BQLKKT ngày 22 tháng 5 năm 2024.</w:t>
      </w:r>
    </w:p>
    <w:p>
      <w:r>
        <w:t>QUYẾT ĐỊNH:</w:t>
      </w:r>
    </w:p>
    <w:p>
      <w:r>
        <w:t>Điều 1 . Công bố bãi bỏ  04   (Bốn)  thủ tục hành chính lĩnh vực lao động nước ngoài làm việc tại Việt Nam được công bố tại Quyết định số 1699/QĐ-UBND ngày 08 tháng 11 năm 2023 của Chủ tịch Ủy ban nhân dân tỉnh về việc công bố mới Danh mục thủ tục hành chính và phê duyệt quy trình nội bộ trong giải quyết thủ tục hành chính thuộc thẩm quyền giải quyết của Ban Quản lý Khu kinh tế.</w:t>
      </w:r>
    </w:p>
    <w:p>
      <w:r>
        <w:t>Điều 2.  Quyết định này có hiệu lực thi hành kể từ ngày ký.</w:t>
      </w:r>
    </w:p>
    <w:p>
      <w:r>
        <w:t>Điều 3.  Chánh Văn phòng Ủy ban nhân dân tỉnh; Trưởng ban Ban Quản lý Khu kinh tế;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BÃI BỎ TRONG LĨNH VỰC LAO ĐỘNG NƯỚC NGOÀI LÀM VIỆC TẠI VIỆT NAM</w:t>
      </w:r>
    </w:p>
    <w:p>
      <w:r>
        <w:t>(Kèm theo Quyết định số 889/QĐ-UBND ngày 23/5/2024 của Chủ tịch   Ủy ban nhân dân tỉnh)</w:t>
      </w:r>
    </w:p>
    <w:p>
      <w:r>
        <w:t>STT</w:t>
      </w:r>
    </w:p>
    <w:p>
      <w:r>
        <w:t>TÊN THỦ TỤC HÀNH CHÍNH</w:t>
      </w:r>
    </w:p>
    <w:p>
      <w:r>
        <w:t>Lĩnh vực lao động nước ngoài làm việc tại Việt Nam</w:t>
      </w:r>
    </w:p>
    <w:p>
      <w:r>
        <w:t>1</w:t>
      </w:r>
    </w:p>
    <w:p>
      <w:r>
        <w:t>Cấp giấy phép lao động cho người lao động nước ngoài làm việc tại Việt Nam (2.000205)</w:t>
      </w:r>
    </w:p>
    <w:p>
      <w:r>
        <w:t>2</w:t>
      </w:r>
    </w:p>
    <w:p>
      <w:r>
        <w:t>Cấp lại giấy phép lao động cho người lao động nước ngoài làm việc tại Việt Nam (2.000192)</w:t>
      </w:r>
    </w:p>
    <w:p>
      <w:r>
        <w:t>3</w:t>
      </w:r>
    </w:p>
    <w:p>
      <w:r>
        <w:t>Gia hạn giấy phép lao động cho người nước ngoài làm việc tại Việt Nam (1.009811)</w:t>
      </w:r>
    </w:p>
    <w:p>
      <w:r>
        <w:t>4</w:t>
      </w:r>
    </w:p>
    <w:p>
      <w:r>
        <w:t>Xác nhận người lao động nước ngoài không thuộc diện cấp giấy phép lao động (1.000459)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