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886/QĐ-BGDĐT năm 2025 công bố công khai quyết toán ngân sách Nhà nước năm 2023 đối với nguồn kinh phí hỗ trợ doanh nghiệp nhỏ và vừa của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886/QĐ-BGDĐT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03/04/2025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886/QĐ-BGDĐT</w:t>
      </w:r>
    </w:p>
    <w:p>
      <w:r>
        <w:t>Hà Nội, ngày 03 tháng 04 năm 2025</w:t>
      </w:r>
    </w:p>
    <w:p>
      <w:r>
        <w:t>QUYẾT ĐỊNH</w:t>
      </w:r>
    </w:p>
    <w:p>
      <w:r>
        <w:t>VỀ VIỆC CÔNG BỐ CÔNG KHAI QUYẾT TOÁN NGÂN SÁCH NHÀ NƯỚC NĂM 2023 ĐỐI VỚI NGUỒN KINH PHÍ HỖ TRỢ DOANH NGHIỆP NHỎ VÀ VỪA CỦA BỘ GIÁO DỤC VÀ ĐÀO TẠO</w:t>
      </w:r>
    </w:p>
    <w:p>
      <w:r>
        <w:t>BỘ TRƯỞNG BỘ GIÁO DỤC VÀ ĐÀO TẠO</w:t>
      </w:r>
    </w:p>
    <w:p>
      <w:r>
        <w:t>Căn cứ Nghị định số 163/2016/NĐ-CP ngày 21/12/2016 của Chính phủ quy định chi tiết thi hành một số điều của Luật Ngân sách nhà nước;</w:t>
      </w:r>
    </w:p>
    <w:p>
      <w:r>
        <w:t>Căn cứ Nghị định số 37/2025/NĐ-CP ngày 26/02/2025 của Chính phủ quy định chức năng, nhiệm vụ, quyền hạn và cơ cấu tổ chức của Bộ Giáo dục và Đào tạo;</w:t>
      </w:r>
    </w:p>
    <w:p>
      <w:r>
        <w:t>Căn cứ Thông tư số 61/2017/TT-BTC ngày 15/6/2017 của Bộ trưởng Bộ Tài chính hướng dẫn thực hiện công khai ngân sách đối với đơn vị dự toán ngân sách, các tổ chức được ngân sách nhà nước hỗ trợ;</w:t>
      </w:r>
    </w:p>
    <w:p>
      <w:r>
        <w:t>Căn cứ Thông tư số 90/2018/TT-BTC ngày 28/9/2018 của Bộ trưởng Bộ Tài chính sửa đổi, bổ sung một số điều của Thông tư số 61/2017/TT-BTC ngày 15/6/2017 của Bộ Tài chính hướng dẫn về công khai ngân sách đối với đơn vị dự toán ngân sách, tổ chức được ngân sách nhà nước hỗ trợ;</w:t>
      </w:r>
    </w:p>
    <w:p>
      <w:r>
        <w:t>Căn cứ Thông báo số 268/TB-BTC ngày 28/02/2025 của Bộ Tài chính về thẩm định quyết toán ngân sách năm 2023 đối với kinh phí hỗ trợ doanh nghiệp nhỏ và vừa;</w:t>
      </w:r>
    </w:p>
    <w:p>
      <w:r>
        <w:t>Theo đề nghị của Vụ trưởng Vụ Kế hoạch - Tài chính,</w:t>
      </w:r>
    </w:p>
    <w:p>
      <w:r>
        <w:t>QUYẾT ĐỊNH:</w:t>
      </w:r>
    </w:p>
    <w:p>
      <w:r>
        <w:t>Điều 1.  Công bố công khai thuyết minh và số liệu quyết toán ngân sách nhà nước năm 2023 đối với nguồn kinh phí hỗ trợ doanh nghiệp nhỏ và vừa của Bộ Giáo dục và Đào tạo (theo các phụ lục, phụ biểu đính kèm).</w:t>
      </w:r>
    </w:p>
    <w:p>
      <w:r>
        <w:t>Điều 2.  Quyết định này có hiệu lực kể từ ngày ký.</w:t>
      </w:r>
    </w:p>
    <w:p>
      <w:r>
        <w:t>Điều 3.  Chánh Văn phòng, Vụ trưởng Vụ Kế hoạch - Tài chính và Thủ trưởng các đơn vị có liên quan tổ chức thực hiện Quyết định này./.</w:t>
      </w:r>
    </w:p>
    <w:p>
      <w:r>
        <w:t>Nơi nhận:</w:t>
      </w:r>
    </w:p>
    <w:p>
      <w:r>
        <w:t>- Như Điều 3;</w:t>
      </w:r>
    </w:p>
    <w:p>
      <w:r>
        <w:t>- Bộ trưởng (để báo cáo);</w:t>
      </w:r>
    </w:p>
    <w:p>
      <w:r>
        <w:t>- Văn phòng Bộ Giáo dục và Đào tạo (công khai số liệu quyết toán của đơn vị theo quy định);</w:t>
      </w:r>
    </w:p>
    <w:p>
      <w:r>
        <w:t>- Cổng Thông tin điện tử của Bộ GDĐT;</w:t>
      </w:r>
    </w:p>
    <w:p>
      <w:r>
        <w:t>- Lưu: VT, KHTC.</w:t>
      </w:r>
    </w:p>
    <w:p>
      <w:r>
        <w:t>KT. BỘ TRƯỞNG</w:t>
      </w:r>
    </w:p>
    <w:p>
      <w:r>
        <w:t>THỨ TRƯỞNG</w:t>
      </w:r>
    </w:p>
    <w:p>
      <w:r>
        <w:t>Lê Tấn Dũng</w:t>
      </w:r>
    </w:p>
    <w:p>
      <w:r>
        <w:t>THUYẾT MINH</w:t>
      </w:r>
    </w:p>
    <w:p>
      <w:r>
        <w:t>QUYẾT TOÁN NGÂN SÁCH NHÀ NƯỚC NĂM 2023 ĐỐI VỚI NGUỒN KINH PHÍ HỖ TRỢ DOANH NGHIỆP NHỎ VÀ VỪA CỦA BỘ GIÁO DỤC VÀ ĐÀO TẠO</w:t>
      </w:r>
    </w:p>
    <w:p>
      <w:r>
        <w:t>(Kèm theo Quyết định số 886/QĐ-BGDĐT ngày 03/4/2025 của Bộ trưởng Bộ Giáo dục và Đào tạo)</w:t>
      </w:r>
    </w:p>
    <w:p>
      <w:r>
        <w:t>Căn cứ Thông tư số 137/2017/TT-BTC ngày 25/12/2017 của Bộ trưởng Bộ Tài chính quy định xét duyệt, thẩm định, thông báo và tổng hợp quyết toán năm (Thông tư số 137/2017/TT-BTC ngày 25/12/2017);</w:t>
      </w:r>
    </w:p>
    <w:p>
      <w:r>
        <w:t>Căn cứ Thông báo số 268/TB-BTC ngày 28/02/2025 của Bộ Tài chính về thẩm định quyết toán ngân sách năm 2023 đối với kinh phí hỗ trợ doanh nghiệp nhỏ và vừa;</w:t>
      </w:r>
    </w:p>
    <w:p>
      <w:r>
        <w:t>Bộ Giáo dục và Đào tạo công khai thuyết minh quyết toán ngân sách nhà nước năm 2023 như sau:</w:t>
      </w:r>
    </w:p>
    <w:p>
      <w:r>
        <w:t>1. Quyết toán chi ngân sách</w:t>
      </w:r>
    </w:p>
    <w:p>
      <w:r>
        <w:t>2.1. Số liệu quyết toán vốn trong nước</w:t>
      </w:r>
    </w:p>
    <w:p>
      <w:r>
        <w:t>- Số dư kinh phí năm trước chuyển sang:</w:t>
      </w:r>
    </w:p>
    <w:p>
      <w:r>
        <w:t>- Dự toán được giao trong năm:</w:t>
      </w:r>
    </w:p>
    <w:p>
      <w:r>
        <w:t>+ Dự toán giao đầu năm:</w:t>
      </w:r>
    </w:p>
    <w:p>
      <w:r>
        <w:t>+ Dự toán bổ sung trong năm:</w:t>
      </w:r>
    </w:p>
    <w:p>
      <w:r>
        <w:t>- Tổng số kinh phí được sử dụng trong năm:</w:t>
      </w:r>
    </w:p>
    <w:p>
      <w:r>
        <w:t>- Kinh phí thực nhận trong năm:</w:t>
      </w:r>
    </w:p>
    <w:p>
      <w:r>
        <w:t>- Kinh phí quyết toán:</w:t>
      </w:r>
    </w:p>
    <w:p>
      <w:r>
        <w:t>- Kinh phí giảm trong năm:</w:t>
      </w:r>
    </w:p>
    <w:p>
      <w:r>
        <w:t>0 đồng;</w:t>
      </w:r>
    </w:p>
    <w:p>
      <w:r>
        <w:t>6.000. 000.000 đồng;</w:t>
      </w:r>
    </w:p>
    <w:p>
      <w:r>
        <w:t>6.000. 000.000 đồng;</w:t>
      </w:r>
    </w:p>
    <w:p>
      <w:r>
        <w:t>0 đồng;</w:t>
      </w:r>
    </w:p>
    <w:p>
      <w:r>
        <w:t>6.000.000.000 đồng;</w:t>
      </w:r>
    </w:p>
    <w:p>
      <w:r>
        <w:t>4.596.991.154 đồng;</w:t>
      </w:r>
    </w:p>
    <w:p>
      <w:r>
        <w:t>3.828.749.054 đồng;</w:t>
      </w:r>
    </w:p>
    <w:p>
      <w:r>
        <w:t>2.171.250.946 đồng;</w:t>
      </w:r>
    </w:p>
    <w:p>
      <w:r>
        <w:t>- Số dư kinh phí được chuyển sang năm sau sử dụng và quyết toán: 0 đồng, trong đó:</w:t>
      </w:r>
    </w:p>
    <w:p>
      <w:r>
        <w:t>+ Kinh phí đã nhận:</w:t>
      </w:r>
    </w:p>
    <w:p>
      <w:r>
        <w:t>+ Dự toán còn dư ở Kho bạc:</w:t>
      </w:r>
    </w:p>
    <w:p>
      <w:r>
        <w:t>0 đồng;</w:t>
      </w:r>
    </w:p>
    <w:p>
      <w:r>
        <w:t>0 đồng.</w:t>
      </w:r>
    </w:p>
    <w:p>
      <w:r>
        <w:t>* Thuyết minh số liệu quyết toán chi ngân sách nhà nước (nguồn ngân sách trong nước)</w:t>
      </w:r>
    </w:p>
    <w:p>
      <w:r>
        <w:t>Kinh phí giảm trong năm:</w:t>
      </w:r>
    </w:p>
    <w:p>
      <w:r>
        <w:t>Trong đó:</w:t>
      </w:r>
    </w:p>
    <w:p>
      <w:r>
        <w:t>2.171.250.946 đồng.</w:t>
      </w:r>
    </w:p>
    <w:p>
      <w:r>
        <w:t>(i) Kinh phí đã nộp NSNN là 532.500.000 đồng.</w:t>
      </w:r>
    </w:p>
    <w:p>
      <w:r>
        <w:t>(ii) Kinh phí còn phải nộp NSNN do thu hồi về NSNN các khoản chi sai quy định: 235.742.100 đồng.</w:t>
      </w:r>
    </w:p>
    <w:p>
      <w:r>
        <w:t>(iii) Dự toán kinh phí chi không thường xuyên hủy do hết nhiệm vụ chi theo quy định là 1.403.008.846 đồng./.</w:t>
      </w:r>
    </w:p>
    <w:p>
      <w:r>
        <w:t>BỘ GIÁO DỤC VÀ ĐÀO TẠO</w:t>
      </w:r>
    </w:p>
    <w:p>
      <w:r>
        <w:t>CHƯƠNG: 022</w:t>
      </w:r>
    </w:p>
    <w:p>
      <w:r>
        <w:t>Quyết toán ngân sách nhà nước năm 2023 đối với nguồn kinh phí hỗ trợ doanh nghiệp nhỏ và vừa của Bộ Giáo dục và Đào tạo</w:t>
      </w:r>
    </w:p>
    <w:p>
      <w:r>
        <w:t>(Kèm theo Quyết định số 886/QĐ-BGDĐT ngày 03/4/2025 của Bộ trưởng Bộ GDĐT)</w:t>
      </w:r>
    </w:p>
    <w:p>
      <w:r>
        <w:t>Đơn vị tính: đồng</w:t>
      </w:r>
    </w:p>
    <w:p>
      <w:r>
        <w:t>STT</w:t>
      </w:r>
    </w:p>
    <w:p>
      <w:r>
        <w:t>Nội dung</w:t>
      </w:r>
    </w:p>
    <w:p>
      <w:r>
        <w:t>Tổng số liệu quyết toán được duyệt</w:t>
      </w:r>
    </w:p>
    <w:p>
      <w:r>
        <w:t>Tổng số liệu báo cáo quyết toán</w:t>
      </w:r>
    </w:p>
    <w:p>
      <w:r>
        <w:t>Chênh lệch</w:t>
      </w:r>
    </w:p>
    <w:p>
      <w:r>
        <w:t>Văn phòng Bộ</w:t>
      </w:r>
    </w:p>
    <w:p>
      <w:r>
        <w:t>QUYẾT TOÁN CHI NSNN</w:t>
      </w:r>
    </w:p>
    <w:p>
      <w:r>
        <w:t>-</w:t>
      </w:r>
    </w:p>
    <w:p>
      <w:r>
        <w:t>I</w:t>
      </w:r>
    </w:p>
    <w:p>
      <w:r>
        <w:t>NGÂN SÁCH TRONG NƯỚC</w:t>
      </w:r>
    </w:p>
    <w:p>
      <w:r>
        <w:t>3.828.749.054</w:t>
      </w:r>
    </w:p>
    <w:p>
      <w:r>
        <w:t>3.828.749.054</w:t>
      </w:r>
    </w:p>
    <w:p>
      <w:r>
        <w:t>-</w:t>
      </w:r>
    </w:p>
    <w:p>
      <w:r>
        <w:t>3.828.749.054</w:t>
      </w:r>
    </w:p>
    <w:p>
      <w:r>
        <w:t>Kinh phí thường xuyên</w:t>
      </w:r>
    </w:p>
    <w:p>
      <w:r>
        <w:t>-</w:t>
      </w:r>
    </w:p>
    <w:p>
      <w:r>
        <w:t>-</w:t>
      </w:r>
    </w:p>
    <w:p>
      <w:r>
        <w:t>-</w:t>
      </w:r>
    </w:p>
    <w:p>
      <w:r>
        <w:t>-</w:t>
      </w:r>
    </w:p>
    <w:p>
      <w:r>
        <w:t>Kinh phí không thường xuyên</w:t>
      </w:r>
    </w:p>
    <w:p>
      <w:r>
        <w:t>3.828.749.054</w:t>
      </w:r>
    </w:p>
    <w:p>
      <w:r>
        <w:t>3.828.749.054</w:t>
      </w:r>
    </w:p>
    <w:p>
      <w:r>
        <w:t>-</w:t>
      </w:r>
    </w:p>
    <w:p>
      <w:r>
        <w:t>3.828.749.054</w:t>
      </w:r>
    </w:p>
    <w:p>
      <w:r>
        <w:t>1</w:t>
      </w:r>
    </w:p>
    <w:p>
      <w:r>
        <w:t>Sự nghiệp Giáo dục và Đào tạo</w:t>
      </w:r>
    </w:p>
    <w:p>
      <w:r>
        <w:t>2.963.119.054</w:t>
      </w:r>
    </w:p>
    <w:p>
      <w:r>
        <w:t>2.963.119.054</w:t>
      </w:r>
    </w:p>
    <w:p>
      <w:r>
        <w:t>-</w:t>
      </w:r>
    </w:p>
    <w:p>
      <w:r>
        <w:t>2.963.119.054</w:t>
      </w:r>
    </w:p>
    <w:p>
      <w:r>
        <w:t>Kinh phí thường xuyên</w:t>
      </w:r>
    </w:p>
    <w:p>
      <w:r>
        <w:t>-</w:t>
      </w:r>
    </w:p>
    <w:p>
      <w:r>
        <w:t>-</w:t>
      </w:r>
    </w:p>
    <w:p>
      <w:r>
        <w:t>-</w:t>
      </w:r>
    </w:p>
    <w:p>
      <w:r>
        <w:t>-</w:t>
      </w:r>
    </w:p>
    <w:p>
      <w:r>
        <w:t>Kinh phí không thường xuyên</w:t>
      </w:r>
    </w:p>
    <w:p>
      <w:r>
        <w:t>2.963.119.054</w:t>
      </w:r>
    </w:p>
    <w:p>
      <w:r>
        <w:t>2.963.119.054</w:t>
      </w:r>
    </w:p>
    <w:p>
      <w:r>
        <w:t>-</w:t>
      </w:r>
    </w:p>
    <w:p>
      <w:r>
        <w:t>2.963.119.054</w:t>
      </w:r>
    </w:p>
    <w:p>
      <w:r>
        <w:t>2</w:t>
      </w:r>
    </w:p>
    <w:p>
      <w:r>
        <w:t>Sự nghiệp Khoa học và Công nghệ</w:t>
      </w:r>
    </w:p>
    <w:p>
      <w:r>
        <w:t>687.800.000</w:t>
      </w:r>
    </w:p>
    <w:p>
      <w:r>
        <w:t>687.800.000</w:t>
      </w:r>
    </w:p>
    <w:p>
      <w:r>
        <w:t>-</w:t>
      </w:r>
    </w:p>
    <w:p>
      <w:r>
        <w:t>687.800.000</w:t>
      </w:r>
    </w:p>
    <w:p>
      <w:r>
        <w:t>Kinh phí thường xuyên</w:t>
      </w:r>
    </w:p>
    <w:p>
      <w:r>
        <w:t>-</w:t>
      </w:r>
    </w:p>
    <w:p>
      <w:r>
        <w:t>-</w:t>
      </w:r>
    </w:p>
    <w:p>
      <w:r>
        <w:t>-</w:t>
      </w:r>
    </w:p>
    <w:p>
      <w:r>
        <w:t>Kinh phí không thường xuyên</w:t>
      </w:r>
    </w:p>
    <w:p>
      <w:r>
        <w:t>687.800.000</w:t>
      </w:r>
    </w:p>
    <w:p>
      <w:r>
        <w:t>687.800.000</w:t>
      </w:r>
    </w:p>
    <w:p>
      <w:r>
        <w:t>-</w:t>
      </w:r>
    </w:p>
    <w:p>
      <w:r>
        <w:t>687.800.000</w:t>
      </w:r>
    </w:p>
    <w:p>
      <w:r>
        <w:t>3</w:t>
      </w:r>
    </w:p>
    <w:p>
      <w:r>
        <w:t>Sự nghiệp Kinh tế</w:t>
      </w:r>
    </w:p>
    <w:p>
      <w:r>
        <w:t>177.830.000</w:t>
      </w:r>
    </w:p>
    <w:p>
      <w:r>
        <w:t>177.830.000</w:t>
      </w:r>
    </w:p>
    <w:p>
      <w:r>
        <w:t>-</w:t>
      </w:r>
    </w:p>
    <w:p>
      <w:r>
        <w:t>177.830.000</w:t>
      </w:r>
    </w:p>
    <w:p>
      <w:r>
        <w:t>Kinh phí thường xuyên</w:t>
      </w:r>
    </w:p>
    <w:p>
      <w:r>
        <w:t>-</w:t>
      </w:r>
    </w:p>
    <w:p>
      <w:r>
        <w:t>-</w:t>
      </w:r>
    </w:p>
    <w:p>
      <w:r>
        <w:t>-</w:t>
      </w:r>
    </w:p>
    <w:p>
      <w:r>
        <w:t>Kinh phí không thường xuyên</w:t>
      </w:r>
    </w:p>
    <w:p>
      <w:r>
        <w:t>177.830.000</w:t>
      </w:r>
    </w:p>
    <w:p>
      <w:r>
        <w:t>177.830.000</w:t>
      </w:r>
    </w:p>
    <w:p>
      <w:r>
        <w:t>-</w:t>
      </w:r>
    </w:p>
    <w:p>
      <w:r>
        <w:t>177.830.000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