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875/QĐ-TCT năm 2024 bãi bỏ các văn bản quy định, hướng dẫn cơ chế quản lý tài chính thu nhập đặc thù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875/QĐ-TCT</w:t>
      </w:r>
    </w:p>
    <w:p>
      <w:r>
        <w:t>Hà Nội, ngày 27 tháng 6 năm 2024</w:t>
      </w:r>
    </w:p>
    <w:p>
      <w:r>
        <w:t>QUYẾT ĐỊNH</w:t>
      </w:r>
    </w:p>
    <w:p>
      <w:r>
        <w:t>VỀ VIỆC BÃI BỎ CÁC VĂN BẢN QUY ĐỊNH, HƯỚNG DẪN CƠ CHẾ QUẢN LÝ TÀI CHÍNH THU NHẬP ĐẶC THÙ CỦA TỔNG CỤC THUẾ</w:t>
      </w:r>
    </w:p>
    <w:p>
      <w:r>
        <w:t>TỔNG CỤC TRƯỞNG TỔNG CỤC THUẾ</w:t>
      </w:r>
    </w:p>
    <w:p>
      <w:r>
        <w:t>Căn cứ Luật Ngân sách nhà nước số 83/2015/QH13 ngày 25/6/2015;</w:t>
      </w:r>
    </w:p>
    <w:p>
      <w:r>
        <w:t>Căn cứ Nghị quyết số 104/2023/QH15 ngày 10/11/2023 của Quốc hội về dự toán ngân sách nhà nước năm 2024;</w:t>
      </w:r>
    </w:p>
    <w:p>
      <w:r>
        <w:t>Căn cứ Quyết định số 41/2018/QĐ-TTg ngày 25/9/2018 của Thủ tướng Chính phủ về việc qui định chức năng nhiệm vụ, quyền hạn và cơ cấu tổ chức của Tổng cục Thuế thuộc Bộ Tài chính;</w:t>
      </w:r>
    </w:p>
    <w:p>
      <w:r>
        <w:t>Căn cứ Quyết định số 15/2021/QĐ-TTg ngày 30/3/2021 của Thủ tướng Chính phủ về việc sửa đổi, bổ sung khoản 1 điều 3 Quyết định số 41/2018/QĐ-TTg ngày 25/9/2018 của Thủ tướng Chính phủ qui định chức năng nhiệm vụ, quyền hạn và cơ cấu tổ chức của Tổng cục Thuế thuộc Bộ Tài chính;</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Quyết định số 631/QĐ-BTC ngày 29 tháng 3 năm 2024 của Bộ Tài chính về việc bãi bỏ các văn bản quy định, hướng dẫn cơ chế quản lý tài chính, thu nhập đặc thù của các đơn vị thuộc Bộ Tài chính;</w:t>
      </w:r>
    </w:p>
    <w:p>
      <w:r>
        <w:t>Theo đề nghị của Vụ trưởng Vụ Tài vụ - Quản trị.</w:t>
      </w:r>
    </w:p>
    <w:p>
      <w:r>
        <w:t>QUYẾT ĐỊNH:</w:t>
      </w:r>
    </w:p>
    <w:p>
      <w:r>
        <w:t>Điều 1.  Bãi bỏ các văn bản do Tổng cục Thuế ban hành quy định, hướng dẫn về cơ chế quản lý tài chính, thu nhập đặc thù của Tổng cục Thuế từ ngày 01 tháng 7 năm 2024, gồm:</w:t>
      </w:r>
    </w:p>
    <w:p>
      <w:r>
        <w:t>1. Quyết định số 1818/QĐ-TCT ngày 28/9/2016 của Tổng cục trưởng Tổng cục Thuế về việc ban hành Quy chế quản lý tài chính đối với các đơn vị thuộc và trực thuộc Tổng cục Thuế giai đoạn 2016-2020.</w:t>
      </w:r>
    </w:p>
    <w:p>
      <w:r>
        <w:t>2. Quyết định số 1819/QĐ-TCT ngày 28/9/2016 của Tổng cục trưởng Tổng cục Thuế về việc ban hành Quy chế chi tiêu và một số định mức chi nội bộ đối với các đơn vị thuộc và trực thuộc Tổng cục Thuế giai đoạn 2016-2020.</w:t>
      </w:r>
    </w:p>
    <w:p>
      <w:r>
        <w:t>3. Quyết định số 2512/QĐ-TCT ngày 21/12/2016 của Tổng cục trưởng Tổng cục Thuế về việc ban hành quy chế chi phối hợp, khen thưởng với các cơ quan, đơn vị, tổ chức, cá nhân bên ngoài có liên quan đến công tác thuế để tổ chức thực hiện nhiệm vụ của các đơn vị thuộc và trực thuộc Tổng cục Thuế.</w:t>
      </w:r>
    </w:p>
    <w:p>
      <w:r>
        <w:t>4. Quyết định số 1268/QĐ-TCT ngày 30/08/2021 của Tổng cục trưởng Tổng cục Thuế về việc sửa đổi, bổ sung các Quyết định của Tổng cục trưởng Tổng cục Thuế về việc thực hiện cơ chế quản lý tài chính và biên chế đối với Tổng cục Thuế giai đoạn 2016-2020.</w:t>
      </w:r>
    </w:p>
    <w:p>
      <w:r>
        <w:t>5. Quyết định số 295/QĐ-TCT ngày 19/03/2024 của Tổng cục trưởng Tổng cục Thuế về việc sửa đổi, bổ sung các Quyết định của Tổng cục trưởng Tổng cục Thuế về việc thực hiện cơ chế quản lý tài chính và biên chế đối với Tổng cục Thuế giai đoạn 2016-2020.</w:t>
      </w:r>
    </w:p>
    <w:p>
      <w:r>
        <w:t>6. Khoản 2.2 Điều 3; Khoản 1c Điều 5 Định mức phân bổ dự toán chi thường xuyên ngân sách nhà nước năm 2022 và các năm trong thời kỳ ổn định ngân sách mới đối với các đơn vị dự toán thuộc Tổng cục Thuế ban hành kèm theo Quyết định số 919/QĐ-TCT ngày 13/6/2022 của Tổng cục trưởng Tổng cục Thuế về việc ban hành định mức phân bổ dự toán chi thường xuyên ngân sách nhà nước năm 2022 và các năm trong thời kỳ ổn định ngân sách mới đối với các đơn vị dự toán thuộc Tổng cục Thuế.</w:t>
      </w:r>
    </w:p>
    <w:p>
      <w:r>
        <w:t>Điều 2.  Tổ chức thực hiện:</w:t>
      </w:r>
    </w:p>
    <w:p>
      <w:r>
        <w:t>1. Quyết định này có hiệu lực kể từ ngày ký.</w:t>
      </w:r>
    </w:p>
    <w:p>
      <w:r>
        <w:t>2. Thủ trưởng đơn vị thuộc Tổng cục Thuế, Cục trưởng Cục Thuế các tỉnh, thành phố trực thuộc Trung ương thực hiện rà soát để bãi bỏ, sửa đổi, bổ sung các văn bản của đơn vị đã ban hành theo thẩm quyền đảm bảo phù hợp với Điều 1 Quyết định này và quy định hiện hành trước ngày 01/7/2024.</w:t>
      </w:r>
    </w:p>
    <w:p>
      <w:r>
        <w:t>3. Vụ trưởng Vụ Tài vụ - Quản trị, Chánh Văn phòng Tổng cục Thuế, Thủ trưởng đơn vị thuộc Tổng cục Thuế, Cục trưởng Cục Thuế các tỉnh, thành phố trực thuộc Trung ương chịu trách nhiệm thi hành Quyết định này./.</w:t>
      </w:r>
    </w:p>
    <w:p>
      <w:r>
        <w:t>Nơi nhận:</w:t>
      </w:r>
    </w:p>
    <w:p>
      <w:r>
        <w:t>- Như điều 2;</w:t>
      </w:r>
    </w:p>
    <w:p>
      <w:r>
        <w:t>- Lãnh đạo TCT;</w:t>
      </w:r>
    </w:p>
    <w:p>
      <w:r>
        <w:t>- Bộ Tài chính (Cục KHTC);</w:t>
      </w:r>
    </w:p>
    <w:p>
      <w:r>
        <w:t>- Lưu: VT, TVQT.</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