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87/QĐ-UBND năm 2024 danh mục loại dự án đầu tư xây dựng được áp dụng cơ chế đặc thù thuộc chương trình mục tiêu quốc gia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87/QĐ-UBND</w:t>
      </w:r>
    </w:p>
    <w:p>
      <w:r>
        <w:t>Trà Vinh, ngày 23 tháng 01 năm 2024</w:t>
      </w:r>
    </w:p>
    <w:p>
      <w:r>
        <w:t>QUYẾT ĐỊNH</w:t>
      </w:r>
    </w:p>
    <w:p>
      <w:r>
        <w:t>BAN HÀNH DANH MỤC LOẠI DỰ ÁN ĐẦU TƯ XÂY DỰNG ĐƯỢC ÁP DỤNG CƠ CHẾ ĐẶC THÙ THUỘC CHƯƠNG TRÌNH MỤC TIÊU QUỐC GIA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Nghị định số 27/2022/NĐ-CP ngày 19 tháng 4 năm 2022 của Chính phủ quy định cơ chế quản lý, tổ chức thực hiện các chương trình mục tiêu quốc gia;</w:t>
      </w:r>
    </w:p>
    <w:p>
      <w:r>
        <w:t>Theo đề nghị của Giám đốc Sở Nông nghiệp và Phát triển nông thôn tại Tờ trình số 760/TTr-SNN ngày 26 tháng 12 năm 2023.</w:t>
      </w:r>
    </w:p>
    <w:p>
      <w:r>
        <w:t>QUYẾT ĐỊNH:</w:t>
      </w:r>
    </w:p>
    <w:p>
      <w:r>
        <w:t>Điều 1.  Ban hành danh mục loại dự án đầu tư xây dựng được áp dụng cơ chế đặc thù thuộc chương trình mục tiêu quốc gia trên địa bàn tỉnh Trà Vinh, cụ thể như sau:</w:t>
      </w:r>
    </w:p>
    <w:p>
      <w:r>
        <w:t>STT</w:t>
      </w:r>
    </w:p>
    <w:p>
      <w:r>
        <w:t>Tên danh mục loại dự án đầu tư xây dựng</w:t>
      </w:r>
    </w:p>
    <w:p>
      <w:r>
        <w:t>1</w:t>
      </w:r>
    </w:p>
    <w:p>
      <w:r>
        <w:t>Đường giao thông trục ấp, liên ấp và đường ngõ xóm</w:t>
      </w:r>
    </w:p>
    <w:p>
      <w:r>
        <w:t>2</w:t>
      </w:r>
    </w:p>
    <w:p>
      <w:r>
        <w:t>Các công trình phụ trợ của trường mầm non, tiểu học, trung học cơ sở như: Sân, cổng, tường rào, nhà vệ sinh,…</w:t>
      </w:r>
    </w:p>
    <w:p>
      <w:r>
        <w:t>3</w:t>
      </w:r>
    </w:p>
    <w:p>
      <w:r>
        <w:t>Công trình thể thao xã, ấp và các công trình phụ trợ như: Sân, cổng, tường rào, nhà vệ sinh,…</w:t>
      </w:r>
    </w:p>
    <w:p>
      <w:r>
        <w:t>4</w:t>
      </w:r>
    </w:p>
    <w:p>
      <w:r>
        <w:t>Hố chứa rác thải vỏ bao bì, thuốc bảo vệ thực vật</w:t>
      </w:r>
    </w:p>
    <w:p>
      <w:r>
        <w:t>5</w:t>
      </w:r>
    </w:p>
    <w:p>
      <w:r>
        <w:t>Hố xí hợp vệ sinh</w:t>
      </w:r>
    </w:p>
    <w:p>
      <w:r>
        <w:t>6</w:t>
      </w:r>
    </w:p>
    <w:p>
      <w:r>
        <w:t>Công trình vệ sinh môi trường nông thôn</w:t>
      </w:r>
    </w:p>
    <w:p>
      <w:r>
        <w:t>7</w:t>
      </w:r>
    </w:p>
    <w:p>
      <w:r>
        <w:t>Công trình chợ nông thôn</w:t>
      </w:r>
    </w:p>
    <w:p>
      <w:r>
        <w:t>8</w:t>
      </w:r>
    </w:p>
    <w:p>
      <w:r>
        <w:t>Nhà văn hoá ấp</w:t>
      </w:r>
    </w:p>
    <w:p>
      <w:r>
        <w:t>Phạm vi áp dụng: Trên địa bàn tỉnh Trà Vinh.</w:t>
      </w:r>
    </w:p>
    <w:p>
      <w:r>
        <w:t>Điều 2.  Giám đốc Sở Nông nghiệp và Phát triển nông thôn chủ trì, phối hợp với các sở, ban, ngành tỉnh, đơn vị có liên quan tổ chức triển khai thực hiện và hướng dẫn các đơn vị áp dụng danh mục loại dự án đầu tư xây dựng được phê duyệt tại Quyết định này.</w:t>
      </w:r>
    </w:p>
    <w:p>
      <w:r>
        <w:t>Điều 3.  Quyết định này có hiệu lực kể từ ngày ký.</w:t>
      </w:r>
    </w:p>
    <w:p>
      <w:r>
        <w:t>Điều 4.  Chánh Văn phòng Ủy ban nhân dân tỉnh; Giám đốc các Sở: Nông nghiệp và Phát triển nông thôn, Xây dựng, Kế hoạch và Đầu tư, Tài chính, Lao động - Thương binh và Xã hội, Công Thương, Giao thông vận tải, Giáo dục và Đào tạo, Tài nguyên và Môi trường; Trưởng ban Ban Dân tộc tỉnh; Chủ tịch Ủy ban nhân dân các huyện, thị xã, thành phố; Thủ trưởng các cơ quan có liên quan căn cứ Quyết định thi hành./.</w:t>
      </w:r>
    </w:p>
    <w:p>
      <w:r>
        <w:t>TM. ỦY BAN NHÂN DÂN</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