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86/QĐ-BKHCN năm 2024 về Điều lệ Tổ chức và hoạt động của Cục An toàn bức xạ và hạt nhân do Bộ trưởng Bộ Khoa học và Công nghệ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86/QĐ-BKHCN</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25/01/2024</w:t>
            </w:r>
          </w:p>
        </w:tc>
      </w:tr>
      <w:tr>
        <w:tc>
          <w:tcPr>
            <w:tcW w:type="dxa" w:w="4320"/>
          </w:tcPr>
          <w:p>
            <w:r>
              <w:t>Ngày hiệu lực</w:t>
            </w:r>
          </w:p>
        </w:tc>
        <w:tc>
          <w:tcPr>
            <w:tcW w:type="dxa" w:w="4320"/>
          </w:tcPr>
          <w:p>
            <w:r>
              <w:t>25/01/2024</w:t>
            </w:r>
          </w:p>
        </w:tc>
      </w:tr>
      <w:tr>
        <w:tc>
          <w:tcPr>
            <w:tcW w:type="dxa" w:w="4320"/>
          </w:tcPr>
          <w:p>
            <w:r>
              <w:t>Tình trạng</w:t>
            </w:r>
          </w:p>
        </w:tc>
        <w:tc>
          <w:tcPr>
            <w:tcW w:type="dxa" w:w="4320"/>
          </w:tcPr>
          <w:p>
            <w:r>
              <w:t>Chưa xác định</w:t>
            </w:r>
          </w:p>
        </w:tc>
      </w:tr>
    </w:tbl>
    <w:p/>
    <w:p>
      <w:r>
        <w:t>BỘ KHOA HỌC VÀ</w:t>
      </w:r>
    </w:p>
    <w:p>
      <w:r>
        <w:t>CÔNG NGHỆ</w:t>
      </w:r>
    </w:p>
    <w:p>
      <w:r>
        <w:t>-------</w:t>
      </w:r>
    </w:p>
    <w:p>
      <w:r>
        <w:t>CỘNG HÒA XÃ HỘI CHỦ NGHĨA VIỆT NAM</w:t>
      </w:r>
    </w:p>
    <w:p>
      <w:r>
        <w:t>Độc lập - Tự do - Hạnh phúc</w:t>
      </w:r>
    </w:p>
    <w:p>
      <w:r>
        <w:t>---------------</w:t>
      </w:r>
    </w:p>
    <w:p>
      <w:r>
        <w:t>Số: 86/QĐ-BKHCN</w:t>
      </w:r>
    </w:p>
    <w:p>
      <w:r>
        <w:t>Hà Nội, ngày 25 tháng 01 năm 2024</w:t>
      </w:r>
    </w:p>
    <w:p>
      <w:r>
        <w:t>QUYẾT ĐỊNH</w:t>
      </w:r>
    </w:p>
    <w:p>
      <w:r>
        <w:t>BAN HÀNH ĐIỀU LỆ TỔ CHỨC VÀ HOẠT ĐỘNG CỦA CỤC AN TOÀN BỨC XẠ VÀ HẠT NHÂN</w:t>
      </w:r>
    </w:p>
    <w:p>
      <w:r>
        <w:t>BỘ TRƯỞNG BỘ KHOA HỌC VÀ CÔNG NGHỆ</w:t>
      </w:r>
    </w:p>
    <w:p>
      <w:r>
        <w:t>Căn cứ Nghị định số 28/2023/NĐ-CP ngày 02 tháng 6 năm 2023 của Chính phủ quy định chức năng, nhiệm vụ, quyền hạn và cơ cấu tổ chức của Bộ Khoa học và Công nghệ;</w:t>
      </w:r>
    </w:p>
    <w:p>
      <w:r>
        <w:t>Theo đề nghị của Vụ trưởng Vụ Tổ chức cán bộ và Cục trưởng Cục An toàn bức xạ và hạt nhân.</w:t>
      </w:r>
    </w:p>
    <w:p>
      <w:r>
        <w:t>QUYẾT ĐỊNH:</w:t>
      </w:r>
    </w:p>
    <w:p>
      <w:r>
        <w:t>Điều 1.  Ban hành kèm theo Quyết định này Điều lệ Tổ chức và hoạt động của Cục An toàn bức xạ và hạt nhân trực thuộc Bộ Khoa học và Công nghệ.</w:t>
      </w:r>
    </w:p>
    <w:p>
      <w:r>
        <w:t>Điều 2.  Quyết định này có hiệu lực thi hành kể từ ngày ký ban hành và thay thế Quyết định số 1588/QĐ-BKHCN ngày 11 tháng 6 năm 2018 của Bộ trưởng Bộ Khoa học và Công nghệ ban hành Điều lệ Tổ chức và hoạt động của Cục An toàn bức xạ và hạt nhân.</w:t>
      </w:r>
    </w:p>
    <w:p>
      <w:r>
        <w:t>Điều 3.  Vụ trưởng Vụ Tổ chức cán bộ, Cục trưởng Cục An toàn bức xạ và hạt nhân, Chánh Văn phòng Bộ và Thủ trưởng các đơn vị có liên quan chịu trách nhiệm thi hành Quyết định này./.</w:t>
      </w:r>
    </w:p>
    <w:p>
      <w:r>
        <w:t>Nơi nhận:</w:t>
      </w:r>
    </w:p>
    <w:p>
      <w:r>
        <w:t>- Như Điều 3;</w:t>
      </w:r>
    </w:p>
    <w:p>
      <w:r>
        <w:t>- Bộ trưởng, các Thứ trưởng;</w:t>
      </w:r>
    </w:p>
    <w:p>
      <w:r>
        <w:t>- Lưu: VT, TCCB.</w:t>
      </w:r>
    </w:p>
    <w:p>
      <w:r>
        <w:t>BỘ TRƯỞNG</w:t>
      </w:r>
    </w:p>
    <w:p>
      <w:r>
        <w:t>Huỳnh Thành Đạt</w:t>
      </w:r>
    </w:p>
    <w:p>
      <w:r>
        <w:t>ĐIỀU LỆ</w:t>
      </w:r>
    </w:p>
    <w:p>
      <w:r>
        <w:t>TỔ CHỨC VÀ HOẠT ĐỘNG CỦA CỤC AN TOÀN BỨC XẠ VÀ HẠT NHÂN</w:t>
      </w:r>
    </w:p>
    <w:p>
      <w:r>
        <w:t>(Ban hành kèm theo Quyết định số 86/QĐ-BKHCN ngày 25 tháng 01 năm 2024 của Bộ trưởng Bộ Khoa học và Công nghệ)</w:t>
      </w:r>
    </w:p>
    <w:p>
      <w:r>
        <w:t>Chương I</w:t>
      </w:r>
    </w:p>
    <w:p>
      <w:r>
        <w:t>CHỨC NĂNG, NHIỆM VỤ VÀ QUYỀN HẠN</w:t>
      </w:r>
    </w:p>
    <w:p>
      <w:r>
        <w:t>Điều 1. Vị trí, chức năng</w:t>
      </w:r>
    </w:p>
    <w:p>
      <w:r>
        <w:t>1. Cục An toàn bức xạ và hạt nhân là tổ chức trực thuộc Bộ Khoa học và Công nghệ, thực hiện chức năng tham mưu, giúp Bộ trưởng Bộ Khoa học và Công nghệ quản lý nhà nước và thực thi các nhiệm vụ quản lý nhà nước về an toàn, an ninh và thanh sát hạt nhân trên phạm vi cả nước; quản lý, thực hiện các hoạt động dịch vụ công thuộc phạm vi quản lý của Cục.</w:t>
      </w:r>
    </w:p>
    <w:p>
      <w:r>
        <w:t>Tên giao dịch quốc tế bằng tiếng Anh của Cục An toàn bức xạ và hạt nhân là: Viet Nam Agency for Radiation and Nuclear Safety (được viết tắt là VARANS).</w:t>
      </w:r>
    </w:p>
    <w:p>
      <w:r>
        <w:t>2. Cục An toàn bức xạ và hạt nhân có tư cách pháp nhân, có con dấu riêng và được mở tài khoản nội tệ, ngoại tệ tại Kho bạc nhà nước và Ngân hàng để hoạt động và giao dịch theo quy định của pháp luật.</w:t>
      </w:r>
    </w:p>
    <w:p>
      <w:r>
        <w:t>Cục An toàn bức xạ và hạt nhân có trụ sở chính đặt tại thành phố Hà Nội.</w:t>
      </w:r>
    </w:p>
    <w:p>
      <w:r>
        <w:t>Điều 2. Nhiệm vụ và quyền hạn</w:t>
      </w:r>
    </w:p>
    <w:p>
      <w:r>
        <w:t>1. Xây dựng, trình Bộ trưởng Bộ Khoa học và Công nghệ ban hành theo thẩm quyền hoặc trình cấp có thẩm quyền ban hành các văn bản quy phạm pháp luật về an toàn, an ninh và thanh sát hạt nhân. Tham gia xây dựng văn bản quy phạm pháp luật phục vụ phát triển ngành năng lượng nguyên tử; quy chuẩn, tiêu chuẩn kỹ thuật, hướng dẫn bảo đảm an toàn, an ninh và thanh sát hạt nhân; chế độ, chính sách đặc thù cho những người làm việc trong lĩnh vực năng lượng nguyên tử.</w:t>
      </w:r>
    </w:p>
    <w:p>
      <w:r>
        <w:t>2. Xây dựng, trình cấp có thẩm quyền phê duyệt và tổ chức thực hiện chính sách, quy hoạch phát triển, các chương trình, kế hoạch 05 năm và hằng năm về an toàn, an ninh và thanh sát hạt nhân.</w:t>
      </w:r>
    </w:p>
    <w:p>
      <w:r>
        <w:t>3. Hướng dẫn, quản lý khai báo chất phóng xạ, chất thải phóng xạ, thiết bị bức xạ, vật liệu hạt nhân nguồn, vật liệu hạt nhân, thiết bị hạt nhân. Tổ chức cấp, thu hồi giấy phép tiến hành công việc bức xạ, chứng chỉ nhân viên bức xạ, giấy đăng ký và chứng chỉ hành nghề dịch vụ hỗ trợ ứng dụng năng lượng nguyên tử.</w:t>
      </w:r>
    </w:p>
    <w:p>
      <w:r>
        <w:t>4. Thẩm định và tổ chức thẩm định về công tác bảo đảm an toàn bức xạ, an toàn hạt nhân, an ninh hạt nhân và chuẩn bị, sẵn sàng ứng phó sự cố đối với công việc bức xạ, dịch vụ hỗ trợ ứng dụng năng lượng nguyên tử; thẩm định báo cáo phân tích an toàn, báo cáo đánh giá an toàn cơ sở bức xạ và cơ sở hạt nhân; thẩm định báo cáo đánh giá an toàn đối với cơ sở thăm dò, khai thác, chế biến quặng phóng xạ; thẩm định để cấp chứng chỉ nhân viên bức xạ, giấy phép tiến hành công việc bức xạ, chứng chỉ hành nghề và giấy đăng ký hoạt động dịch vụ hỗ trợ ứng dụng năng lượng nguyên tử.</w:t>
      </w:r>
    </w:p>
    <w:p>
      <w:r>
        <w:t>5. Thanh tra, kiểm tra chuyên ngành về an toàn, an ninh và thanh sát hạt nhân theo quy định của pháp luật; giải quyết khiếu nại, tố cáo và xử lý vi phạm pháp luật về an toàn, an ninh và thanh sát hạt nhân theo thẩm quyền.</w:t>
      </w:r>
    </w:p>
    <w:p>
      <w:r>
        <w:t>6. Hướng dẫn, chỉ đạo và phối hợp với các Sở Khoa học và Công nghệ, các cơ quan, đơn vị có liên quan thực hiện quản lý nhà nước về an toàn, an ninh và thanh sát hạt nhân.</w:t>
      </w:r>
    </w:p>
    <w:p>
      <w:r>
        <w:t>7. Hỗ trợ kỹ thuật cho công tác quản lý nhà nước về an toàn, an ninh và thanh sát hạt nhân; tổ chức nghiên cứu áp dụng tiến bộ khoa học - công nghệ và triển khai thực hiện các dịch vụ về an toàn, an ninh và thanh sát hạt nhân.</w:t>
      </w:r>
    </w:p>
    <w:p>
      <w:r>
        <w:t>8. Thực hiện quản lý nhà nước về an toàn, an ninh nguồn phóng xạ, thiết bị bức xạ, thiết bị hạt nhân, chất thải phóng xạ, vật liệu hạt nhân nguồn, vật liệu hạt nhân, nhiên liệu hạt nhân, nhiên liệu hạt nhân đã qua sử dụng, phóng xạ môi trường và ảnh hưởng của bức xạ tới môi trường, ứng phó khẩn cấp và xử lý sự cố bức xạ hạt nhân, kiểm soát chiếu xạ nghề nghiệp, chiếu xạ dân chúng và chiếu xạ y tế; phối hợp với Ủy ban Tiêu chuẩn Đo lường Chất lượng Quốc gia trong công tác quản lý hệ thống Phòng chuẩn đo lường bức xạ.</w:t>
      </w:r>
    </w:p>
    <w:p>
      <w:r>
        <w:t>9. Tổ chức hoạt động thanh sát hạt nhân.</w:t>
      </w:r>
    </w:p>
    <w:p>
      <w:r>
        <w:t>10. Xây dựng hệ thống thông tin quốc gia về an toàn, an ninh và thanh sát hạt nhân.</w:t>
      </w:r>
    </w:p>
    <w:p>
      <w:r>
        <w:t>11. Thực hiện hoạt động thông tin khoa học và thông tin đại chúng về an toàn, an ninh và thanh sát hạt nhân.</w:t>
      </w:r>
    </w:p>
    <w:p>
      <w:r>
        <w:t>12. Chủ trì và phối hợp tổ chức đào tạo, bồi dưỡng, hướng dẫn chuyên môn, nghiệp vụ về an toàn, an ninh và thanh sát hạt nhân.</w:t>
      </w:r>
    </w:p>
    <w:p>
      <w:r>
        <w:t>13. Tổ chức thực hiện các hoạt động hợp tác quốc tế về an toàn, an ninh và thanh sát hạt nhân; nghiên cứu, đề xuất việc ký, gia nhập các điều ước, thỏa thuận quốc tế về an toàn, an ninh và thanh sát hạt nhân; tham gia thực hiện các điều ước, thỏa thuận quốc tế mà Việt Nam là thành viên.</w:t>
      </w:r>
    </w:p>
    <w:p>
      <w:r>
        <w:t>14. Triển khai thực hiện công tác cải cách hành chính, các nhiệm vụ về chuyển đổi số, phát triển Chính phủ điện tử trong phạm vi chức năng, nhiệm vụ được giao theo quy định của pháp luật.</w:t>
      </w:r>
    </w:p>
    <w:p>
      <w:r>
        <w:t>15. Theo dõi, tổng hợp thông tin, xây dựng báo cáo định kỳ, đột xuất về các nội dung, hoạt động trong phạm vi chức năng, nhiệm vụ được giao.</w:t>
      </w:r>
    </w:p>
    <w:p>
      <w:r>
        <w:t>16. Quản lý công chức, viên chức, người lao động, tài chính, tài sản, hồ sơ, tài liệu và thực hiện công tác thống kê, văn thư, lưu trữ của Cục theo phân cấp của Bộ và quy định của pháp luật.</w:t>
      </w:r>
    </w:p>
    <w:p>
      <w:r>
        <w:t>17. Thực hiện các nhiệm vụ khác được Bộ trưởng giao.</w:t>
      </w:r>
    </w:p>
    <w:p>
      <w:r>
        <w:t>Chương II</w:t>
      </w:r>
    </w:p>
    <w:p>
      <w:r>
        <w:t>TỔ CHỨC BỘ MÁY VÀ CHẾ ĐỘ LÀM VIỆC</w:t>
      </w:r>
    </w:p>
    <w:p>
      <w:r>
        <w:t>Điều 3. Lãnh đạo Cục</w:t>
      </w:r>
    </w:p>
    <w:p>
      <w:r>
        <w:t>1. Lãnh đạo Cục An toàn bức xạ và hạt nhân có Cục trưởng và các Phó Cục trưởng.</w:t>
      </w:r>
    </w:p>
    <w:p>
      <w:r>
        <w:t>2. Cục trưởng Cục An toàn bức xạ và hạt nhân do Bộ trưởng Bộ Khoa học và Công nghệ bổ nhiệm, miễn nhiệm và chịu trách nhiệm trước Bộ trưởng, trước pháp luật về toàn bộ hoạt động của Cục.</w:t>
      </w:r>
    </w:p>
    <w:p>
      <w:r>
        <w:t>3. Các Phó Cục trưởng Cục An toàn bức xạ và hạt nhân giúp Cục trưởng trong lãnh đạo công tác của Cục; được quyết định những vấn đề thuộc phạm vi nhiệm vụ được phân công và chịu trách nhiệm trước Cục trưởng, trước pháp luật về những công việc được giao. Các Phó Cục trưởng Cục An toàn bức xạ và hạt nhân do Bộ trưởng Bộ Khoa học và Công nghệ bổ nhiệm, miễn nhiệm trên cơ sở đề nghị của Cục trưởng.</w:t>
      </w:r>
    </w:p>
    <w:p>
      <w:r>
        <w:t>4. Trong trường hợp Cục trưởng vắng mặt, một Phó Cục trưởng được ủy quyền thay mặt Cục trưởng lãnh đạo và điều hành hoạt động của Cục.</w:t>
      </w:r>
    </w:p>
    <w:p>
      <w:r>
        <w:t>Điều 4 . Cơ cấu tổ chức của Cục</w:t>
      </w:r>
    </w:p>
    <w:p>
      <w:r>
        <w:t>1. Các đơn vị giúp Cục trưởng thực hiện chức năng quản lý nhà nước:</w:t>
      </w:r>
    </w:p>
    <w:p>
      <w:r>
        <w:t>a) Văn phòng;</w:t>
      </w:r>
    </w:p>
    <w:p>
      <w:r>
        <w:t>b) Phòng Cấp phép;</w:t>
      </w:r>
    </w:p>
    <w:p>
      <w:r>
        <w:t>c) Phòng Pháp chế và Hợp tác quốc tế;</w:t>
      </w:r>
    </w:p>
    <w:p>
      <w:r>
        <w:t>d) Thanh tra Cục.</w:t>
      </w:r>
    </w:p>
    <w:p>
      <w:r>
        <w:t>Văn phòng, Thanh tra Cục có con dấu riêng và được mở tài khoản tại Kho bạc nhà nước và Ngân hàng để hoạt động và giao dịch theo quy định của pháp luật.</w:t>
      </w:r>
    </w:p>
    <w:p>
      <w:r>
        <w:t>2. Các đơn vị sự nghiệp trực thuộc Cục:</w:t>
      </w:r>
    </w:p>
    <w:p>
      <w:r>
        <w:t>a) Trung tâm Hỗ trợ kỹ thuật an toàn bức xạ hạt nhân và ứng phó sự cố;</w:t>
      </w:r>
    </w:p>
    <w:p>
      <w:r>
        <w:t>b) Trung tâm Thông tin và Đào tạo.</w:t>
      </w:r>
    </w:p>
    <w:p>
      <w:r>
        <w:t>Các đơn vị sự nghiệp trực thuộc Cục quy định tại khoản 2 Điều này có tư cách pháp nhân, có con dấu riêng và được mở tài khoản tại Kho bạc nhà nước, Ngân hàng để hoạt động và giao dịch theo quy định của pháp luật.</w:t>
      </w:r>
    </w:p>
    <w:p>
      <w:r>
        <w:t>3. Việc thành lập, sáp nhập, chia tách, giải thể các đơn vị trực thuộc Cục An toàn bức xạ và hạt nhân do Bộ trưởng quyết định trên cơ sở đề nghị của Cục trưởng Cục An toàn bức xạ và hạt nhân và Vụ trưởng Vụ Tổ chức cán bộ.</w:t>
      </w:r>
    </w:p>
    <w:p>
      <w:r>
        <w:t>4. Bộ trưởng Bộ Khoa học và Công nghệ quy định cụ thể chức năng, nhiệm vụ, quyền hạn của Thanh tra Cục.</w:t>
      </w:r>
    </w:p>
    <w:p>
      <w:r>
        <w:t>5. Cục trưởng Cục An toàn bức xạ và hạt nhân quy định chức năng, nhiệm vụ, quyền hạn, cơ cấu tổ chức và hoạt động của các đơn vị trực thuộc Cục trong phạm vi thẩm quyền được giao theo quy định pháp luật.</w:t>
      </w:r>
    </w:p>
    <w:p>
      <w:r>
        <w:t>6. Cục trưởng Cục An toàn bức xạ và hạt nhân bổ nhiệm, miễn nhiệm, cách chức cấp trưởng, cấp phó các đơn vị thuộc Cục theo quy định của pháp luật và phân cấp quản lý cán bộ của Bộ.</w:t>
      </w:r>
    </w:p>
    <w:p>
      <w:r>
        <w:t>7. Cục trưởng Cục An toàn bức xạ và hạt nhân được thành lập Hội đồng tư vấn An toàn hạt nhân, Hội đồng tư vấn An toàn bức xạ và các Hội đồng tư vấn khác về lĩnh vực thuộc chức năng quản lý nhà nước của Cục. Chức năng, nhiệm vụ, quyền hạn, tổ chức và hoạt động của các hội đồng tư vấn do Cục trưởng Cục An toàn bức xạ và hạt nhân quy định.</w:t>
      </w:r>
    </w:p>
    <w:p>
      <w:r>
        <w:t>Điều 5. Nhân lực của Cục</w:t>
      </w:r>
    </w:p>
    <w:p>
      <w:r>
        <w:t>1. Công chức, viên chức;</w:t>
      </w:r>
    </w:p>
    <w:p>
      <w:r>
        <w:t>2. Người làm việc theo chế độ hợp đồng lao động;</w:t>
      </w:r>
    </w:p>
    <w:p>
      <w:r>
        <w:t>3. Đội ngũ cộng tác viên.</w:t>
      </w:r>
    </w:p>
    <w:p>
      <w:r>
        <w:t>Điều 6. Chế độ làm việc</w:t>
      </w:r>
    </w:p>
    <w:p>
      <w:r>
        <w:t>1. Cục An toàn bức xạ và hạt nhân được tổ chức và hoạt động theo chế độ thủ trưởng, kết hợp với bàn bạc tập thể.</w:t>
      </w:r>
    </w:p>
    <w:p>
      <w:r>
        <w:t>2. Cục An toàn bức xạ và hạt nhân thực hiện chế độ làm việc, quan hệ công tác với các đơn vị thuộc Bộ theo quy chế làm việc của Bộ và các quy định khác có liên quan.</w:t>
      </w:r>
    </w:p>
    <w:p>
      <w:r>
        <w:t>3. Cục An toàn bức xạ và hạt nhân có trách nhiệm phối hợp chặt chẽ với các cơ quan, tổ chức, cá nhân ngoài Bộ có liên quan theo đúng quy định trong việc thực hiện chức năng, nhiệm vụ được giao.</w:t>
      </w:r>
    </w:p>
    <w:p>
      <w:r>
        <w:t>Chương III</w:t>
      </w:r>
    </w:p>
    <w:p>
      <w:r>
        <w:t>QUẢN LÝ TÀI CHÍNH, TÀI SẢN</w:t>
      </w:r>
    </w:p>
    <w:p>
      <w:r>
        <w:t>Điều 7. Nguồn thu</w:t>
      </w:r>
    </w:p>
    <w:p>
      <w:r>
        <w:t>1. Từ ngân sách nhà nước cấp.</w:t>
      </w:r>
    </w:p>
    <w:p>
      <w:r>
        <w:t>2. Từ phí, lệ phí được để lại theo quy định của pháp luật.</w:t>
      </w:r>
    </w:p>
    <w:p>
      <w:r>
        <w:t>3. Từ các hoạt động sự nghiệp, dịch vụ liên quan.</w:t>
      </w:r>
    </w:p>
    <w:p>
      <w:r>
        <w:t>4. Nguồn thu khác theo quy định của pháp luật.</w:t>
      </w:r>
    </w:p>
    <w:p>
      <w:r>
        <w:t>Điều 8. Các khoản chi</w:t>
      </w:r>
    </w:p>
    <w:p>
      <w:r>
        <w:t>1. Chi hoạt động thường xuyên theo chức năng, nhiệm vụ được giao.</w:t>
      </w:r>
    </w:p>
    <w:p>
      <w:r>
        <w:t>2. Chi hoạt động sự nghiệp, hoạt động cung ứng dịch vụ.</w:t>
      </w:r>
    </w:p>
    <w:p>
      <w:r>
        <w:t>3. Chi thuê lao động.</w:t>
      </w:r>
    </w:p>
    <w:p>
      <w:r>
        <w:t>4. Các khoản chi khác theo quy định của pháp luật.</w:t>
      </w:r>
    </w:p>
    <w:p>
      <w:r>
        <w:t>Điều 9. Quản lý tài chính, tài sản</w:t>
      </w:r>
    </w:p>
    <w:p>
      <w:r>
        <w:t>Cục trưởng Cục An toàn bức xạ và hạt nhân có trách nhiệm quản lý, sử dụng hiệu quả nguồn tài chính, tài sản của Cục; thực hiện nghĩa vụ tài chính và chế độ kế toán theo quy định của pháp luật; xây dựng và thực hiện chế độ tài chính nội bộ của Cục theo quy định của pháp luật.</w:t>
      </w:r>
    </w:p>
    <w:p>
      <w:r>
        <w:t>Chương IV</w:t>
      </w:r>
    </w:p>
    <w:p>
      <w:r>
        <w:t>ĐIỀU KHOẢN THI HÀNH</w:t>
      </w:r>
    </w:p>
    <w:p>
      <w:r>
        <w:t>Điều 10. Tổ chức thực hiện</w:t>
      </w:r>
    </w:p>
    <w:p>
      <w:r>
        <w:t>Cục trưởng Cục An toàn bức xạ và hạt nhân phối hợp với Vụ trưởng Vụ Tổ chức cán bộ tổ chức thực hiện Điều lệ này.</w:t>
      </w:r>
    </w:p>
    <w:p>
      <w:r>
        <w:t>Điều 11. Sửa đổi, bổ sung Điều lệ</w:t>
      </w:r>
    </w:p>
    <w:p>
      <w:r>
        <w:t>Việc sửa đổi, bổ sung Điều lệ này do Cục trưởng Cục An toàn bức xạ và hạt nhân phối hợp với Vụ trưởng Vụ Tổ chức cán bộ đề nghị Bộ trưởng Bộ Khoa học và Công nghệ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