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847/QĐ-CTN năm 2023 về cho nhập Quốc tịch Việt Nam đối với Ông Hua, Quoc-Vinh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847/QĐ-CTN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847/QĐ-CTN</w:t>
      </w:r>
    </w:p>
    <w:p>
      <w:r>
        <w:t>Hà Nội, ngày 18 tháng 7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308/TTr-CP ngày 19/6/2023.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Hua, Quoc-Vinh, sinh ngày 23/4/1976 tại Thành phố Hồ Chí Minh</w:t>
      </w:r>
    </w:p>
    <w:p>
      <w:r>
        <w:t>Có tên gọi Việt Nam là: Hứa Quốc Vinh</w:t>
      </w:r>
    </w:p>
    <w:p>
      <w:r>
        <w:t>Hiện cư trú tại: 315 Tỉnh lộ 10, khu phố 6, phường An Lạc, quận Bình Tân, Thành phố Hồ Chí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