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841/QĐ-UBND năm 2023 phê duyệt phương án giá tiêu thụ nước sạch sinh hoạt các công trình cấp nước do Trung tâm Nước sạch và Vệ sinh môi trường nông thôn Quảng Ngãi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841/QĐ-UBND</w:t>
      </w:r>
    </w:p>
    <w:p>
      <w:r>
        <w:t>Quảng Ngãi, ngày 22 tháng 8 năm 2023</w:t>
      </w:r>
    </w:p>
    <w:p>
      <w:r>
        <w:t>QUYẾT ĐỊNH</w:t>
      </w:r>
    </w:p>
    <w:p>
      <w:r>
        <w:t>VỀ VIỆC PHÊ QUYỆT PHƯƠNG ÁN GIÁ TIÊU THỤ NƯỚC SẠCH SINH HOẠT CÁC CÔNG TRÌNH CẤP NƯỚC DO TRUNG TÂM NƯỚC SẠCH VÀ VỆ SINH MÔI TRƯỜNG NÔNG THÔN QUẢNG NGÃI QUẢN LÝ, VẬN HÀNH</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1084/2015/UBTVQH13 ngày 10/12/2015 của Ủy ban Thường vụ Quốc hội về việc Ban hành biểu mức thuế suất thuế tài nguyên;</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05/5/2020 của Chính phủ quy định phí bảo vệ môi trường đối với nước thải;</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152/2015/TT-BTC ngày 02/10/2015 của Bộ trưởng Bộ Tài chính về việc hướng dẫn về thuế suất tài nguyên;</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của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Xét đề nghị của Giám đốc Sở Nông nghiệp và Phát triển nông thôn tỉnh tại Công văn số 1298/SNNPTNT-TTNS ngày 06/4/2023 và Công văn số 3091/SNNPTNT-KHTC ngày 27/7/2023; đề xuất của Giám đốc Sở Tài chính tại Công văn: số 1278/STC-QLGCS ngày 26/4/2023, số 1766/STC-QLGCS ngày 07/6/2023, số 2087/STC-QLGCS ngày 30/6/2023 và Công văn số 2575/STC-QLGCS ngày 09/8/2023 về việc hoàn chỉnh và trình phê duyệt Phương án giá và quy định giá tiêu thụ nước sạch sinh hoạt các công trình cấp nước do Trung tâm Nước sạch và Vệ sinh môi trường nông thôn Quảng Ngãi quản lý, vận hành; ý kiến thống nhất của Thành viên UBND tỉnh.</w:t>
      </w:r>
    </w:p>
    <w:p>
      <w:r>
        <w:t>QUYẾT ĐỊNH:</w:t>
      </w:r>
    </w:p>
    <w:p>
      <w:r>
        <w:t>Điều 1.  Phê duyệt phương án giá tiêu thụ nước sạch sinh hoạt các công trình cấp nước do Trung tâm Nước sạch và Vệ sinh môi trường nông thôn Quảng Ngãi quản lý, vận hành đến hết ngày 31/12/2024; như sau:</w:t>
      </w:r>
    </w:p>
    <w:p>
      <w:r>
        <w:t>1. Nội dung chủ yếu:</w:t>
      </w:r>
    </w:p>
    <w:p>
      <w:r>
        <w:t>a) Sản lượng nước sản xuất: 2.571.403m 3 /năm;</w:t>
      </w:r>
    </w:p>
    <w:p>
      <w:r>
        <w:t>b) Tỷ lệ hao hụt tiêu thụ nước tính theo mức 18,87%: 485.226 m 3 /năm;</w:t>
      </w:r>
    </w:p>
    <w:p>
      <w:r>
        <w:t>c) Sản lượng nước thương phẩm: 2.086.177m 3 /năm  (đã trừ hao hụt: 485.226m 3 /năm);</w:t>
      </w:r>
    </w:p>
    <w:p>
      <w:r>
        <w:t>d) Giá thành của 1m 3  nước sạch: 7.824 đồng/m 3 ;</w:t>
      </w:r>
    </w:p>
    <w:p>
      <w:r>
        <w:t>e) Lợi nhuận định mức của 1m 3  nước sạch: 360 đồng/m 3 ;</w:t>
      </w:r>
    </w:p>
    <w:p>
      <w:r>
        <w:t>g) Giá tiêu thụ nước sạch bình quân  (chưa có thuế VAT 05% và phí bảo vệ môi trường):  8.184 đồng/m 3   (7.824 đồng 360 đồng);</w:t>
      </w:r>
    </w:p>
    <w:p>
      <w:r>
        <w:t>h) Giá tiêu thụ nước sạch bình quân  (đã bao gồm thuế VAT 05%):  8.593 đồng/m 3   (8.184 đồng/m 3  x 1,05);</w:t>
      </w:r>
    </w:p>
    <w:p>
      <w:r>
        <w:t>i) Giá tiêu thụ nước sạch bình quân giảm 10% theo tinh thần chỉ đạo của Chính phủ tại Nghị quyết số 58/NQ-CP ngày 21/4/2023, kể từ ngày Quyết định phương án giá và quy định giá tiêu thụ nước sạch sinh hoạt được phê duyệt đến ngày 31/12/2023 là:  7.734 đồng/m 3    (đã giảm 10% tương ứng: 859 đồng/m 3 ).  Từ ngày 01/01/2024 áp dụng giá tiêu thụ nước sạch bình quân theo phương án là  8.593 đồng/m 3 .</w:t>
      </w:r>
    </w:p>
    <w:p>
      <w:r>
        <w:t>2. Giá tiêu thụ nước sạch cho nhóm khách hàng sử dụng nước sạch cho mục đích sinh hoạt, cụ thể như sau:</w:t>
      </w:r>
    </w:p>
    <w:p>
      <w:r>
        <w:t>STT</w:t>
      </w:r>
    </w:p>
    <w:p>
      <w:r>
        <w:t>Nhóm khách hàng sử dụng nước sạch cho mục đích sinh hoạt</w:t>
      </w:r>
    </w:p>
    <w:p>
      <w:r>
        <w:t>Lượng nước sử dụng/tháng</w:t>
      </w:r>
    </w:p>
    <w:p>
      <w:r>
        <w:t>Giá tiêu thụ nước sạch áp dụng từ ngày Quyết định được phê duyệt đến hết ngày 31/12/2023 đã bao gồm thuế VAT</w:t>
      </w:r>
    </w:p>
    <w:p>
      <w:r>
        <w:t>(đồng/m 3 )</w:t>
      </w:r>
    </w:p>
    <w:p>
      <w:r>
        <w:t>Giá tiêu thụ nước sạch áp dụng từ ngày 01/01/2024 đã bao gồm thuế VAT</w:t>
      </w:r>
    </w:p>
    <w:p>
      <w:r>
        <w:t>(đồng/m 3 )</w:t>
      </w:r>
    </w:p>
    <w:p>
      <w:r>
        <w:t>Mức</w:t>
      </w:r>
    </w:p>
    <w:p>
      <w:r>
        <w:t>Hệ số</w:t>
      </w:r>
    </w:p>
    <w:p>
      <w:r>
        <w:t>1</w:t>
      </w:r>
    </w:p>
    <w:p>
      <w:r>
        <w:t>2</w:t>
      </w:r>
    </w:p>
    <w:p>
      <w:r>
        <w:t>3</w:t>
      </w:r>
    </w:p>
    <w:p>
      <w:r>
        <w:t>4</w:t>
      </w:r>
    </w:p>
    <w:p>
      <w:r>
        <w:t>5</w:t>
      </w:r>
    </w:p>
    <w:p>
      <w:r>
        <w:t>6</w:t>
      </w:r>
    </w:p>
    <w:p>
      <w:r>
        <w:t>Nhóm 1</w:t>
      </w:r>
    </w:p>
    <w:p>
      <w:r>
        <w:t>Hộ dân cư  (hộ/tháng)</w:t>
      </w:r>
    </w:p>
    <w:p>
      <w:r>
        <w:t>Hộ nghèo, dân tộc thiểu số mức dưới 20m3</w:t>
      </w:r>
    </w:p>
    <w:p>
      <w:r>
        <w:t>0,55</w:t>
      </w:r>
    </w:p>
    <w:p>
      <w:r>
        <w:t>4.253</w:t>
      </w:r>
    </w:p>
    <w:p>
      <w:r>
        <w:t>4.726</w:t>
      </w:r>
    </w:p>
    <w:p>
      <w:r>
        <w:t>Mức dưới 20m3 (Trừ hộ nghèo, dân tộc thiểu số)</w:t>
      </w:r>
    </w:p>
    <w:p>
      <w:r>
        <w:t>0,8</w:t>
      </w:r>
    </w:p>
    <w:p>
      <w:r>
        <w:t>6.187</w:t>
      </w:r>
    </w:p>
    <w:p>
      <w:r>
        <w:t>6.875</w:t>
      </w:r>
    </w:p>
    <w:p>
      <w:r>
        <w:t>Từ trên 20 m3</w:t>
      </w:r>
    </w:p>
    <w:p>
      <w:r>
        <w:t>1,0</w:t>
      </w:r>
    </w:p>
    <w:p>
      <w:r>
        <w:t>7.734</w:t>
      </w:r>
    </w:p>
    <w:p>
      <w:r>
        <w:t>8.593</w:t>
      </w:r>
    </w:p>
    <w:p>
      <w:r>
        <w:t>Nhóm 2</w:t>
      </w:r>
    </w:p>
    <w:p>
      <w:r>
        <w:t>Cơ quan hành chính; đơn vị sự nghiệp; trường học, bệnh viện, cơ sở khám chữa bệnh; phục vụ mục đích công cộng</w:t>
      </w:r>
    </w:p>
    <w:p>
      <w:r>
        <w:t>Theo thực tế sử dụng</w:t>
      </w:r>
    </w:p>
    <w:p>
      <w:r>
        <w:t>1,2</w:t>
      </w:r>
    </w:p>
    <w:p>
      <w:r>
        <w:t>9.281</w:t>
      </w:r>
    </w:p>
    <w:p>
      <w:r>
        <w:t>10.312</w:t>
      </w:r>
    </w:p>
    <w:p>
      <w:r>
        <w:t>Nhóm 3</w:t>
      </w:r>
    </w:p>
    <w:p>
      <w:r>
        <w:t>Tổ chức, cá nhân sản xuất vật chất</w:t>
      </w:r>
    </w:p>
    <w:p>
      <w:r>
        <w:t>Theo thực tế sử dụng</w:t>
      </w:r>
    </w:p>
    <w:p>
      <w:r>
        <w:t>1,5</w:t>
      </w:r>
    </w:p>
    <w:p>
      <w:r>
        <w:t>11.601</w:t>
      </w:r>
    </w:p>
    <w:p>
      <w:r>
        <w:t>12.890</w:t>
      </w:r>
    </w:p>
    <w:p>
      <w:r>
        <w:t>Nhóm 4</w:t>
      </w:r>
    </w:p>
    <w:p>
      <w:r>
        <w:t>Tổ chức, cá nhân kinh doanh dịch vụ</w:t>
      </w:r>
    </w:p>
    <w:p>
      <w:r>
        <w:t>Theo thực tế sử dụng</w:t>
      </w:r>
    </w:p>
    <w:p>
      <w:r>
        <w:t>2,0</w:t>
      </w:r>
    </w:p>
    <w:p>
      <w:r>
        <w:t>15.468</w:t>
      </w:r>
    </w:p>
    <w:p>
      <w:r>
        <w:t>17.188</w:t>
      </w:r>
    </w:p>
    <w:p>
      <w:r>
        <w:t>Điều 2.  Trung tâm Nước sạch và Vệ sinh môi trường nông thôn Quảng Ngãi có trách nhiệm:</w:t>
      </w:r>
    </w:p>
    <w:p>
      <w:r>
        <w:t>1. Đảm bảo cung cấp nước sạch đủ về số lượng, sản lượng theo phương án được duyệt và chất lượng nước phải đáp ứng quy chuẩn kỹ thuật của ngành y tế.</w:t>
      </w:r>
    </w:p>
    <w:p>
      <w:r>
        <w:t>2.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ký và thay thế Quyết định số 223/QĐ-UBND ngày 22/3/2017 của UBND tỉnh về việc phê duyệt phương án giá tiêu thụ nước sạch sinh hoạt các công trình cấp nước nông thôn do Trung tâm Nước sạch và Vệ sinh môi trường nông thôn Quảng Ngãi quản lý, vận hành.</w:t>
      </w:r>
    </w:p>
    <w:p>
      <w:r>
        <w:t>Điều 4.  Chánh Văn phòng UBND tỉnh; Giám đốc các Sở: Tài chính, Nông nghiệp và Phát triển nông thôn, Tài nguyên và Môi trường, Xây dựng, Công Thương; Cục trưởng Cục Thuế tỉnh; Chủ tịch UBND các huyện, thị xã, thành phố; Giám Trung tâm Nước sạch và Vệ sinh môi trường nông thôn Quảng Ngãi; Giám đốc Kho bạc Nhà nước Quảng Ngãi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VPƯB: PCVP, KTTH, CBTH;</w:t>
      </w:r>
    </w:p>
    <w:p>
      <w:r>
        <w:t>- Lưu: VT, KTN. th651</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