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84/2025/QĐ-CTUBND phân cấp cho Sở Nội vụ Quyết định hủy tài liệu hết thời hạn lưu trữ, trùng lặp tại lưu trữ lịch sử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84/2025/QĐ-CTUBND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06/11/2025</w:t>
            </w:r>
          </w:p>
        </w:tc>
      </w:tr>
      <w:tr>
        <w:tc>
          <w:tcPr>
            <w:tcW w:type="dxa" w:w="4320"/>
          </w:tcPr>
          <w:p>
            <w:r>
              <w:t>Ngày hiệu lực</w:t>
            </w:r>
          </w:p>
        </w:tc>
        <w:tc>
          <w:tcPr>
            <w:tcW w:type="dxa" w:w="4320"/>
          </w:tcPr>
          <w:p>
            <w:r>
              <w:t>20/11/2025</w:t>
            </w:r>
          </w:p>
        </w:tc>
      </w:tr>
      <w:tr>
        <w:tc>
          <w:tcPr>
            <w:tcW w:type="dxa" w:w="4320"/>
          </w:tcPr>
          <w:p>
            <w:r>
              <w:t>Tình trạng</w:t>
            </w:r>
          </w:p>
        </w:tc>
        <w:tc>
          <w:tcPr>
            <w:tcW w:type="dxa" w:w="4320"/>
          </w:tcPr>
          <w:p>
            <w:r>
              <w:t>Chưa xác định</w:t>
            </w:r>
          </w:p>
        </w:tc>
      </w:tr>
    </w:tbl>
    <w:p/>
    <w:p>
      <w:r>
        <w:t>CHỦ TỊCH ỦY BAN NHÂN DÂN</w:t>
      </w:r>
    </w:p>
    <w:p>
      <w:r>
        <w:t>TỈNH LẠNG SƠN</w:t>
      </w:r>
    </w:p>
    <w:p>
      <w:r>
        <w:t>--------</w:t>
      </w:r>
    </w:p>
    <w:p>
      <w:r>
        <w:t>CỘNG HÒA XÃ HỘI CHỦ NGHĨA VIỆT NAM</w:t>
      </w:r>
    </w:p>
    <w:p>
      <w:r>
        <w:t>Độc lập - Tự do - Hạnh phúc</w:t>
      </w:r>
    </w:p>
    <w:p>
      <w:r>
        <w:t>---------------</w:t>
      </w:r>
    </w:p>
    <w:p>
      <w:r>
        <w:t>Số: 84/2025/QĐ-CTUBND</w:t>
      </w:r>
    </w:p>
    <w:p>
      <w:r>
        <w:t>Lạng Sơn, ngày 06 tháng 11 năm 2025</w:t>
      </w:r>
    </w:p>
    <w:p>
      <w:r>
        <w:t>QUYẾT ĐỊNH</w:t>
      </w:r>
    </w:p>
    <w:p>
      <w:r>
        <w:t>PHÂN CẤP CHO SỞ NỘI VỤ QUYẾT ĐỊNH HỦY TÀI LIỆU HẾT THỜI HẠN LƯU TRỮ, TRÙNG LẶP TẠI LƯU TRỮ LỊCH SỬ TỈNH</w:t>
      </w:r>
    </w:p>
    <w:p>
      <w:r>
        <w:t>Căn cứ Luật Tổ chức Chính quyền địa phương số 72/2025/QH15;</w:t>
      </w:r>
    </w:p>
    <w:p>
      <w:r>
        <w:t>Căn cứ Luật Lưu trữ số 33/2024/QH15;</w:t>
      </w:r>
    </w:p>
    <w:p>
      <w:r>
        <w:t>Căn cứ Nghị định số 128/2025/NĐ-CP ngày 11 tháng 6 năm 2025 của Chính phủ Quy định về phân quyền, phân cấp trong quản lý nhà nước về lĩnh vực Nội vụ;</w:t>
      </w:r>
    </w:p>
    <w:p>
      <w:r>
        <w:t>Căn cứ Nghị định số 113/2025/NĐ-CP ngày 03 tháng 6 năm 2025 của Chính phủ Quy định chi tiết một số điều của Luật Lưu trữ;</w:t>
      </w:r>
    </w:p>
    <w:p>
      <w:r>
        <w:t>Căn cứ Thông tư số 06/2025/TT-BNV ngày 15 tháng 5 năm 2025 của Bộ trưởng Bộ Nội vụ quy định chi tiết một số điều của Luật Lưu trữ;</w:t>
      </w:r>
    </w:p>
    <w:p>
      <w:r>
        <w:t>Theo đề nghị của Giám đốc Sở Nội vụ tại Tờ trình số 862/TTr-SNV ngày 28 tháng 10 năm 2025;</w:t>
      </w:r>
    </w:p>
    <w:p>
      <w:r>
        <w:t>Chủ tịch Ủy ban nhân dân tỉnh ban hành Quyết định phân cấp cho Sở Nội vụ quyết định hủy tài liệu hết thời hạn lưu trữ, tài liệu trùng lặp tại lưu trữ lịch sử tỉnh.</w:t>
      </w:r>
    </w:p>
    <w:p>
      <w:r>
        <w:t>Điều 1. Phạm vi điều chỉnh</w:t>
      </w:r>
    </w:p>
    <w:p>
      <w:r>
        <w:t>Quyết định này quy định việc phân cấp thẩm quyền của Chủ tịch Ủy ban nhân dân tỉnh cho Sở Nội vụ quyết định hủy tài liệu hết thời hạn lưu trữ, trùng lặp tại lưu trữ lịch sử tỉnh.</w:t>
      </w:r>
    </w:p>
    <w:p>
      <w:r>
        <w:t>Điều 2. Đối tượng áp dụng</w:t>
      </w:r>
    </w:p>
    <w:p>
      <w:r>
        <w:t>1. Sở Nội vụ.</w:t>
      </w:r>
    </w:p>
    <w:p>
      <w:r>
        <w:t>2. Các cơ quan, tổ chức nộp lưu hồ sơ, tài liệu vào Lưu trữ lịch sử tỉnh theo quy định tại khoản 2 Điều 18 của Luật Lưu trữ số 33/2024/QH15.</w:t>
      </w:r>
    </w:p>
    <w:p>
      <w:r>
        <w:t>Điều 3. Nội dung phân cấp</w:t>
      </w:r>
    </w:p>
    <w:p>
      <w:r>
        <w:t>Phân cấp cho Sở Nội vụ Quyết định hủy tài liệu hết thời hạn lưu trữ, tài liệu lưu trữ trùng lặp tại lưu trữ lịch sử tỉnh.</w:t>
      </w:r>
    </w:p>
    <w:p>
      <w:r>
        <w:t>Điều 4.    Giao Sở Nội vụ tổ chức thực hiện và chịu trách nhiệm trước pháp luật, trước Chủ tịch Ủy ban nhân dân tỉnh về việc thực hiện nhiệm vụ, quyền hạn được phân cấp; định kỳ báo cáo, đánh giá việc thực hiện nhiệm vụ, quyền hạn được phân cấp.</w:t>
      </w:r>
    </w:p>
    <w:p>
      <w:r>
        <w:t>Điều 5. Hiệu lực thi hành</w:t>
      </w:r>
    </w:p>
    <w:p>
      <w:r>
        <w:t>Quyết định này có hiệu lực từ ngày 20 tháng 11 năm 2025.</w:t>
      </w:r>
    </w:p>
    <w:p>
      <w:r>
        <w:t>Điều 6.    Chánh Văn phòng Ủy ban nhân dân tỉnh, Giám đốc Sở Nội vụ, Thủ trưởng các Sở, ban, ngành, Chủ tịch Ủy ban nhân dân các xã, phường và các tổ chức, cá nhân có liên quan chịu trách nhiệm thi hành Quyết định này./.</w:t>
      </w:r>
    </w:p>
    <w:p>
      <w:r>
        <w:t>Nơi nhận:</w:t>
      </w:r>
    </w:p>
    <w:p>
      <w:r>
        <w:t>- Như Điều 6;</w:t>
      </w:r>
    </w:p>
    <w:p>
      <w:r>
        <w:t>- Chính phủ ;</w:t>
      </w:r>
    </w:p>
    <w:p>
      <w:r>
        <w:t>- Bộ Nội Vụ;</w:t>
      </w:r>
    </w:p>
    <w:p>
      <w:r>
        <w:t>- Cục KTVB và Quản lý XLVPHC, Bộ Tư pháp;</w:t>
      </w:r>
    </w:p>
    <w:p>
      <w:r>
        <w:t>- Thường trực Tỉnh ủy;</w:t>
      </w:r>
    </w:p>
    <w:p>
      <w:r>
        <w:t>- Thường trực HĐND tỉnh;</w:t>
      </w:r>
    </w:p>
    <w:p>
      <w:r>
        <w:t>- Thường trực Đảng uỷ UBND tỉnh;</w:t>
      </w:r>
    </w:p>
    <w:p>
      <w:r>
        <w:t>- Chủ tịch, các Phó Chủ tịch UBND tỉnh;</w:t>
      </w:r>
    </w:p>
    <w:p>
      <w:r>
        <w:t>- Các Sở, ban, ngành;</w:t>
      </w:r>
    </w:p>
    <w:p>
      <w:r>
        <w:t>- UBND các xã, phường;</w:t>
      </w:r>
    </w:p>
    <w:p>
      <w:r>
        <w:t>- Cổng TTĐT tỉnh, Công báo tỉnh;</w:t>
      </w:r>
    </w:p>
    <w:p>
      <w:r>
        <w:t>- PCVP UBND tỉnh, các phòng CM, ĐV;</w:t>
      </w:r>
    </w:p>
    <w:p>
      <w:r>
        <w:t>- Lưu: VT, NC  (NAĐ).</w:t>
      </w:r>
    </w:p>
    <w:p>
      <w:r>
        <w:t>KT. CHỦ TỊCH</w:t>
      </w:r>
    </w:p>
    <w:p>
      <w:r>
        <w:t>PHÓ CHỦ TỊCH</w:t>
      </w:r>
    </w:p>
    <w:p>
      <w:r>
        <w:t>Trần Thanh Nhàn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