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836/QĐ-UBND năm 2024 công bố tải trọng và khổ giới hạn của đường bộ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836/QĐ-UBND</w:t>
      </w:r>
    </w:p>
    <w:p>
      <w:r>
        <w:t>Vĩnh Long, ngày 03 tháng 5 năm 2024</w:t>
      </w:r>
    </w:p>
    <w:p>
      <w:r>
        <w:t>QUYẾT ĐỊNH</w:t>
      </w:r>
    </w:p>
    <w:p>
      <w:r>
        <w:t>VỀ VIỆC CÔNG BỐ TẢI TRỌNG VÀ KHỔ GIỚI HẠN CỦA ĐƯỜNG BỘ TRÊN ĐỊA BÀN TỈNH VĨNH LONG</w:t>
      </w:r>
    </w:p>
    <w:p>
      <w:r>
        <w:t>CHỦ TỊCH ỦY BAN NHÂN DÂN TỈNH</w:t>
      </w:r>
    </w:p>
    <w:p>
      <w:r>
        <w:t>Căn cứ Luật Tổ chức Chính quyền địa phương, ngày 19/6/2015; Luật sửa đổi, bổ sung một số điều của Luật Tổ chức Chính phủ số 76/2015/QH13 và Luật Tổ chức chính quyền địa phương số 77/2015/QH13, ngày 22/11/2019;</w:t>
      </w:r>
    </w:p>
    <w:p>
      <w:r>
        <w:t>Căn cứ Luật Giao thông đường bộ ngày 13/11/2008;</w:t>
      </w:r>
    </w:p>
    <w:p>
      <w:r>
        <w:t>Căn cứ Thông tư số 46/2015/TT-BGTVT ngày 07/9/2015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Thông tư số 35/2023/TT-BGTVT ngày 13/12/2023 của Bộ trưởng Bộ Giao thông vận tải Sửa đổi, bổ sung một số điều của Thông tư số 46/2015/TT-BGTVT ngày 07/9/2015;</w:t>
      </w:r>
    </w:p>
    <w:p>
      <w:r>
        <w:t>Theo đề nghị của Giám đốc Sở Giao thông vận tải tại Tờ trình số 67/TTr- SGTVT ngày 01/3/2024.</w:t>
      </w:r>
    </w:p>
    <w:p>
      <w:r>
        <w:t>QUYẾT ĐỊNH:</w:t>
      </w:r>
    </w:p>
    <w:p>
      <w:r>
        <w:t>Điều 1   . Công bố tải trọng và khổ giới hạn của đường bộ trên địa bàn tỉnh Vĩnh Long do địa phương quản lý (kèm theo các Phụ lục 7 công bố tải trọng và khổ giới hạn của đường bộ trên địa bàn các huyện Long Hồ, Mang Thít, Vũng Liêm, Tam Bình, Trà Ôn, Bình Tân, thị xã Bình Minh, thành phố Vĩnh Long và các tuyến đường do Trung tâm quản lý và sửa chữa công trình giao thông quản lý).</w:t>
      </w:r>
    </w:p>
    <w:p>
      <w:r>
        <w:t>Tải trọng, khổ giới hạn của đường bộ công bố trong Quyết định này không thay thế các biển báo hiệu đường bộ.</w:t>
      </w:r>
    </w:p>
    <w:p>
      <w:r>
        <w:t>Điều 2   . Người tham gia giao thông có trách nhiệm tuân thủ: Quy tắc giao thông đường bộ theo quy định của Luật Giao thông đường bộ năm 2008, các quy định của Thông tư số 46/2015/TT-BGTVT ngày 07/9/2015 quy định về tải trọng, khổ giới hạn của đường bộ; lưu hành xe quá tải trọng, xe quá khổ giới hạn, xe bánh xích trên đường bộ; vận chuyển hàng siêu trường, siêu trọng; giới hạn xếp hàng hóa trên phương tiện giao thông đường bộ khi tham gia giao thông trên đường bộ; Thông tư số 35/2023/TT-BGTVT ngày 13/12/2023 của Bộ trưởng Bộ Giao thông vận tải Sửa đổi, bổ sung một số điều của Thông tư số 46/2015/TT-BGTVT ngày 07/9/2015 và các quy định có liên quan khác.</w:t>
      </w:r>
    </w:p>
    <w:p>
      <w:r>
        <w:t>Điề 3   .  Tổ chức thực hiện:</w:t>
      </w:r>
    </w:p>
    <w:p>
      <w:r>
        <w:t>1. Sở Giao thông vận tải:</w:t>
      </w:r>
    </w:p>
    <w:p>
      <w:r>
        <w:t>Chịu trách nhiệm tổ chức cập nhật tải trọng, khổ giới hạn của đường bộ do địa phương quản lý trên Trang thông tin điện tử của Sở Giao thông vận tải; đồng thời gửi số liệu về Cục Đường bộ Việt Nam để cập nhật trên Trang thông tin điện tử của Cục Đường bộ Việt Nam theo định kỳ hàng năm (trước ngày 15 tháng 3 hàng năm) và đột xuất trong thời gian không quá 05 ngày làm việc, kể từ ngày có thay đổi về tải trọng, khổ giới hạn của đường bộ trong các trường hợp: cầu, đường bị sự cố hư hỏng, xuống cấp hoặc cầu, đường đã được sửa chữa, cải tạo, nâng cấp và được nghiệm thu đưa vào sử dụng.</w:t>
      </w:r>
    </w:p>
    <w:p>
      <w:r>
        <w:t>2. Các ở ban ngành UBND các huyện thị thành phố:</w:t>
      </w:r>
    </w:p>
    <w:p>
      <w:r>
        <w:t>Theo chức năng nhiệm vụ rà kiểm tra, rà soát (thay thế nếu có) các biển báo hiệu đường bộ cho phù hợp với tải trọng, khổ giới hạn của đường bộ được công bố. Đồng thời, phối hợp với Sở Giao thông vận tải triển khai thực hiện Quyết định công bố tải trọng và khổ giới hạn của đường bộ trên địa bàn tỉnh Vĩnh Long đạt hiệu quả.</w:t>
      </w:r>
    </w:p>
    <w:p>
      <w:r>
        <w:t>Có trách nhiệm thường xuyên kiểm tra, rà soát và báo cáo kịp thời để Sở Giao thông vận tải công bố trong các trường hợp sau:</w:t>
      </w:r>
    </w:p>
    <w:p>
      <w:r>
        <w:t>- Tình trạng kỹ thuật của đường bộ và các công trình đường bộ có thay đổi về tải trọng và khổ giới hạn khai thác (khi có hư hỏng xuống cấp, xảy ra sự cố, kiểm định, thử tải, xác định lại tải trọng khai thác hoặc các nguyên nhân khác) so với tải trọng, khổ giới hạn đã công bố tại Quyết định này;</w:t>
      </w:r>
    </w:p>
    <w:p>
      <w:r>
        <w:t>- Khi các công trình cầu, đường được xây dựng hoàn thành và đưa vào khai thác;</w:t>
      </w:r>
    </w:p>
    <w:p>
      <w:r>
        <w:t>- Định kỳ trước ngày 15 tháng 2 hàng năm báo cáo kết quả rà soát tải trọng, khổ giới hạn và tình trạng kỹ thuật của các tuyến đường quản lý gửi Sở Giao thông vận tải để cập nhật.</w:t>
      </w:r>
    </w:p>
    <w:p>
      <w:r>
        <w:t>Điề 4.    Chánh Văn phòng Ủy ban nhân dân tỉnh, Giám đốc Sở Giao thông vận tải; Thủ trưởng các sở, ban ngành tỉnh, Chủ tịch Ủy ban nhân dân các huyện, thị xã, thành phố và các tổ chức, đơn vị, cá nhân có liên quan chịu trách nhiệm thi hành Quyết định này.</w:t>
      </w:r>
    </w:p>
    <w:p>
      <w:r>
        <w:t>Quyết định có hiệu lực kể từ ngày ký ban hành./.</w:t>
      </w:r>
    </w:p>
    <w:p>
      <w:r>
        <w:t>Nơi nhận:</w:t>
      </w:r>
    </w:p>
    <w:p>
      <w:r>
        <w:t>-   Như Điều 3;</w:t>
      </w:r>
    </w:p>
    <w:p>
      <w:r>
        <w:t>-   Bộ Giao thông vận tải (thay b/c);</w:t>
      </w:r>
    </w:p>
    <w:p>
      <w:r>
        <w:t>-   Cục Đường bộ Việt Nam;</w:t>
      </w:r>
    </w:p>
    <w:p>
      <w:r>
        <w:t>-   TT.TU, TT.HĐND tỉnh;</w:t>
      </w:r>
    </w:p>
    <w:p>
      <w:r>
        <w:t>-   CT, PCT UBND tỉnh;</w:t>
      </w:r>
    </w:p>
    <w:p>
      <w:r>
        <w:t>-   Lãnh đạo VP. UBND tỉnh;</w:t>
      </w:r>
    </w:p>
    <w:p>
      <w:r>
        <w:t>-   Trung tâm Tin học - Công báo;</w:t>
      </w:r>
    </w:p>
    <w:p>
      <w:r>
        <w:t>-   Phòng KT-NV, TH;</w:t>
      </w:r>
    </w:p>
    <w:p>
      <w:r>
        <w:t>-   Lưu: VT, 163.KTNV.</w:t>
      </w:r>
    </w:p>
    <w:p>
      <w:r>
        <w:t>KT. CHỦ TỊCH</w:t>
      </w:r>
    </w:p>
    <w:p>
      <w:r>
        <w:t>PHÓ CHỦ TỊCH</w:t>
      </w:r>
    </w:p>
    <w:p>
      <w:r>
        <w:t>Nguyễn Văn Liệt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