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83/2025/QĐ-UBND phân cấp thẩm quyền thực hiện việc cấp, cấp lại, gia hạn, thu hồi giấy phép lao động và giấy xác nhận không thuộc diện cấp giấy phép lao động đối với người lao động nước ngoài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83/2025/QĐ-UBND</w:t>
      </w:r>
    </w:p>
    <w:p>
      <w:r>
        <w:t>Sơn La, ngày 13 tháng 8 năm 2025</w:t>
      </w:r>
    </w:p>
    <w:p>
      <w:r>
        <w:t>QUYẾT ĐỊNH</w:t>
      </w:r>
    </w:p>
    <w:p>
      <w:r>
        <w:t>PHÂN CẤP THẨM QUYỀN THỰC HIỆN VIỆC CẤP, CẤP LẠI, GIA HẠN, THU HỒI GIẤY PHÉP LAO ĐỘNG VÀ GIẤY XÁC NHẬN KHÔNG THUỘC DIỆN CẤP GIẤY PHÉP LAO ĐỘNG ĐỐI VỚI NGƯỜI LAO ĐỘNG NƯỚC NGOÀI</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thi hành để tổ chức, hướng dẫn thi hành Luật Ban hành văn bản quy phạm pháp luật;</w:t>
      </w:r>
    </w:p>
    <w:p>
      <w: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219/2025/NĐ-CP ngày 07 tháng 8 năm 2025 của Chính phủ quy định về người lao động nước ngoài làm việc tại Việt Nam;</w:t>
      </w:r>
    </w:p>
    <w:p>
      <w:r>
        <w:t>Theo đề nghị của Giám đốc Sở Nội vụ tại Tờ trình số 558/TTr-SNV ngày 11 tháng 8 năm 2025;</w:t>
      </w:r>
    </w:p>
    <w:p>
      <w:r>
        <w:t>Ủy ban nhân dân tỉnh ban hành Quyết định phân cấp thẩm quyền thực hiện việc cấp, cấp lại, gia hạn, thu hồi giấy phép lao động và giấy xác nhận không thuộc diện cấp giấy phép lao động đối với người lao động nước ngoài.</w:t>
      </w:r>
    </w:p>
    <w:p>
      <w:r>
        <w:t>Điều 1. Phân cấp thẩm quyền thực hiện việc cấp, cấp lại, gia hạn, thu hồi giấy phép lao động và giấy xác nhận không thuộc diện cấp giấy phép lao động đối với người lao động nước ngoài</w:t>
      </w:r>
    </w:p>
    <w:p>
      <w:r>
        <w:t>Thẩm quyền thực hiện việc cấp, cấp lại, gia hạn, thu hồi giấy phép lao động và giấy xác nhận không thuộc diện cấp giấy phép lao động đối với người lao động nước ngoài quy định tại khoản 1 Điều 4 Nghị định số 219/2025/NĐ-CP ngày 07 tháng 8 năm 2025 của Chính phủ quy định về người lao động nước ngoài làm việc tại Việt Nam do Sở Nội vụ thực hiện.</w:t>
      </w:r>
    </w:p>
    <w:p>
      <w:r>
        <w:t>Điều 2. Hiệu lực thi hành</w:t>
      </w:r>
    </w:p>
    <w:p>
      <w:r>
        <w:t>Quyết định này có hiệu lực thi hành kể từ ngày 13 tháng 8 năm 2025.</w:t>
      </w:r>
    </w:p>
    <w:p>
      <w:r>
        <w:t>Điều 3. Trách nhiệm thi hành</w:t>
      </w:r>
    </w:p>
    <w:p>
      <w:r>
        <w:t>Chánh Văn phòng Ủy ban nhân dân tỉnh; Giám đốc Sở Nội vụ; Thủ trưởng các cơ quan, đơn vị, các tổ chức, cá nhân có liên quan chịu trách nhiệm thi hành quyết định này./.</w:t>
      </w:r>
    </w:p>
    <w:p>
      <w:r>
        <w:t>Nơi nhận:</w:t>
      </w:r>
    </w:p>
    <w:p>
      <w:r>
        <w:t>- Bộ Nội vụ  (b/c);</w:t>
      </w:r>
    </w:p>
    <w:p>
      <w:r>
        <w:t>- Thường trực: Tỉnh uỷ, HĐND tỉnh  (b/c) ;</w:t>
      </w:r>
    </w:p>
    <w:p>
      <w:r>
        <w:t>- Vụ Pháp chế, Bộ Nội vụ;</w:t>
      </w:r>
    </w:p>
    <w:p>
      <w:r>
        <w:t>- Cục Kiểm tra văn bản và Quản lý xử lý vi phạm hành chính, Bộ Tư pháp;</w:t>
      </w:r>
    </w:p>
    <w:p>
      <w:r>
        <w:t>- Ủy ban Mặt trận Tổ quốc Việt Nam tỉnh;</w:t>
      </w:r>
    </w:p>
    <w:p>
      <w:r>
        <w:t>- Chủ tịch, các Phó Chủ tịch UBND tỉnh;</w:t>
      </w:r>
    </w:p>
    <w:p>
      <w:r>
        <w:t>- Đoàn Đại biểu Quốc hội tỉnh;</w:t>
      </w:r>
    </w:p>
    <w:p>
      <w:r>
        <w:t>- Như Điều 3;</w:t>
      </w:r>
    </w:p>
    <w:p>
      <w:r>
        <w:t>- Văn phòng Đoàn ĐBQH và HĐND tỉnh;</w:t>
      </w:r>
    </w:p>
    <w:p>
      <w:r>
        <w:t>- Các sở, ban, ngành tỉnh;</w:t>
      </w:r>
    </w:p>
    <w:p>
      <w:r>
        <w:t>- Báo và Phát thanh truyền hình tỉnh;</w:t>
      </w:r>
    </w:p>
    <w:p>
      <w:r>
        <w:t>- Trung tâm thông tin tỉnh;</w:t>
      </w:r>
    </w:p>
    <w:p>
      <w:r>
        <w:t>- Lưu: VT, NC, Duyên.</w:t>
      </w:r>
    </w:p>
    <w:p>
      <w:r>
        <w:t>TM. ỦY BAN NHÂN DÂN</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