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83/2025/QĐ-UBND phân cấp thẩm quyền cấp Giấy chứng nhận xuất xứ hàng hóa và chấp thuận bằng văn bản cho thương nhân tự chứng nhận xuất xứ hàng hóa xuất khẩu do tỉnh Ninh Bình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83/2025/QĐ-UBND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26/08/2025</w:t>
            </w:r>
          </w:p>
        </w:tc>
      </w:tr>
      <w:tr>
        <w:tc>
          <w:tcPr>
            <w:tcW w:type="dxa" w:w="4320"/>
          </w:tcPr>
          <w:p>
            <w:r>
              <w:t>Ngày hiệu lực</w:t>
            </w:r>
          </w:p>
        </w:tc>
        <w:tc>
          <w:tcPr>
            <w:tcW w:type="dxa" w:w="4320"/>
          </w:tcPr>
          <w:p>
            <w:r>
              <w:t>26/08/2025</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83/2025/QĐ-UBND</w:t>
      </w:r>
    </w:p>
    <w:p>
      <w:r>
        <w:t>Ninh Bình, ngày 26 tháng 8 năm 2025</w:t>
      </w:r>
    </w:p>
    <w:p>
      <w:r>
        <w:t>QUYẾT ĐỊNH</w:t>
      </w:r>
    </w:p>
    <w:p>
      <w:r>
        <w:t>PHÂN CẤP THẨM QUYỀN CẤP GIẤY CHỨNG NHẬN XUẤT XỨ HÀNG HOÁ VÀ CHẤP THUẬN BẰNG VĂN BẢN CHO THƯƠNG NHÂN TỰ CHỨNG NHẬN XUẤT XỨ HÀNG HOÁ XUẤT KHẨU</w:t>
      </w:r>
    </w:p>
    <w:p>
      <w:r>
        <w:t>Căn cứ Luật Tổ chức chính quyền địa phương số 72/2025/QH15;</w:t>
      </w:r>
    </w:p>
    <w:p>
      <w:r>
        <w:t>Căn cứ Luật Ban hành văn bản quy phạm pháp luật số 64/2025/QH15 được sửa   đổi, bổ sung bởi Luật số 87/2025/QH15;</w:t>
      </w:r>
    </w:p>
    <w:p>
      <w:r>
        <w:t>Căn cứ Luật Quản lý ngoại thương số 05/2017/QH14;</w:t>
      </w:r>
    </w:p>
    <w:p>
      <w:r>
        <w:t>Căn cứ Nghị định số 78/2025/NĐ-CP quy định chi tiết một số điều và biện pháp để tổ chức, hướng dẫn thi hành Luật Ban hành văn bản quy pháp luật được sửa đổi, bổ sung bởi Nghị định số 187/2025/NĐ-CP;</w:t>
      </w:r>
    </w:p>
    <w:p>
      <w:r>
        <w:t>Căn cứ Nghị định số 31/2018/NĐ-CP quy định chi tiết Luật Quản lý ngoại thương về xuất xứ hàng hoá;</w:t>
      </w:r>
    </w:p>
    <w:p>
      <w:r>
        <w:t>Căn cứ Nghị định số 146/2025/NĐ-CP quy định về phân quyền, phân cấp   trong lĩnh vực công nghiệp và thương mại;</w:t>
      </w:r>
    </w:p>
    <w:p>
      <w:r>
        <w:t>Căn cứ Thông tư số 40/2025/TT-BCT ngày 22 tháng 6 năm 2025 của Bộ trưởng Bộ Công Thương quy định về cấp Giấy chứng nhận xuất xứ hàng hóa và chấp thuận bằng văn bản cho thương nhân tự chứng nhận xuất xứ hàng hóa xuất khẩu theo khoản 6 Điều 28 Nghị định số 146/2025/NĐ-CP ngày 12 tháng 6 năm   2025 của Chính phủ quy định về phân quyền, phân cấp trong lĩnh vực công   nghiệp và thương mại;</w:t>
      </w:r>
    </w:p>
    <w:p>
      <w:r>
        <w:t>Theo đề nghị của Giám đốc Sở Công Thương tại Tờ trình số 545/TTr-SCT   ngày 12/8/2025;</w:t>
      </w:r>
    </w:p>
    <w:p>
      <w:r>
        <w:t>Ủy ban nhân dân tỉnh ban hành Quyết định phân cấp thẩm quyền cấp Giấy chứng nhận xuất xứ hàng hoá và chấp thuận bằng văn bản cho thương nhân tự chứng nhận xuất xứ hàng hoá xuất khẩu.</w:t>
      </w:r>
    </w:p>
    <w:p>
      <w:r>
        <w:t>Điều 1. Phạm vi điều chỉnh</w:t>
      </w:r>
    </w:p>
    <w:p>
      <w:r>
        <w:t>Quyết định này quy định việc phân cấp thẩm quyền cấp Giấy chứng nhận xuất xứ hàng hoá (sau đây gọi là C/O) và chấp thuận bằng văn bản cho thương nhân tự chứng nhận xuất xứ hàng hoá xuất khẩu (sau đây gọi là Văn bản chấp thuận) quy định tại khoản 6 Điều 28 Nghị định số 146/2025/NĐ-CP, khoản 2 Điều 4 Thông tư số 40/2025/TT-BCT do Uỷ ban nhân tỉnh thực hiện theo quy định của pháp luật về xuất xứ hàng hoá.</w:t>
      </w:r>
    </w:p>
    <w:p>
      <w:r>
        <w:t>Điều 2. Đối tượng áp dụng</w:t>
      </w:r>
    </w:p>
    <w:p>
      <w:r>
        <w:t>Quyết định này áp dụng đối với thương nhân, các cơ quan, tổ chức, cá nhân khác có hoạt động liên quan đến xuất xứ hàng hóa.</w:t>
      </w:r>
    </w:p>
    <w:p>
      <w:r>
        <w:t>Điều 3. Nội dung phân cấp</w:t>
      </w:r>
    </w:p>
    <w:p>
      <w:r>
        <w:t>1. Phân cấp thẩm quyền cấp C/O và Văn bản chấp thuận quy định tại khoản 6 Điều 28 Nghị định số 146/2025/NĐ-CP, khoản 2 Điều 4 Thông tư số 40/2025/TT-BCT cho Sở Công Thương thực hiện theo quy định của pháp luật về xuất xứ hàng hóa.</w:t>
      </w:r>
    </w:p>
    <w:p>
      <w:r>
        <w:t>2. Giao Sở Công Thương:</w:t>
      </w:r>
    </w:p>
    <w:p>
      <w:r>
        <w:t>a) Duy trì điều kiện cấp C/O và Văn bản chấp thuận theo quy định của pháp luật;</w:t>
      </w:r>
    </w:p>
    <w:p>
      <w:r>
        <w:t>b) Thực hiện quy trình, thủ tục cấp C/O và Văn bản chấp thuận theo quy định pháp luật về xuất xứ hàng hoá, bảo đảm nguyên tắc công khai, minh bạch, cải cách hành chính và tạo thuận lợi; tiếp nhận và giải quyết kiến nghị, vướng mắc của thương nhân đề nghị cấp C/O và Văn bản chấp thuận;</w:t>
      </w:r>
    </w:p>
    <w:p>
      <w:r>
        <w:t>c) Theo dõi, hướng dẫn thương nhân đề nghị cấp C/O và Văn bản chấp thuận thực hiện đúng theo quy định pháp luật về xuất xứ hàng hoá;</w:t>
      </w:r>
    </w:p>
    <w:p>
      <w:r>
        <w:t>d) Kiểm tra, xác minh đối với C/O và Văn bản chấp thuận đã được cấp theo quy định pháp luật về xuất xứ hàng hoá (kể cả trường hợp không còn thực hiện nhiệm vụ, quyền hạn cấp C/O và Văn bản chấp thuận);</w:t>
      </w:r>
    </w:p>
    <w:p>
      <w:r>
        <w:t>đ) Báo cáo định kỳ theo quý, năm hoặc báo cáo đột xuất gửi Cục Xuất nhập khẩu (Bộ Công Thương) và Ủy ban nhân dân tỉnh về tình hình cấp C/O, Văn bản chấp thuận và thu phí chứng nhận xuất xứ hàng hoá theo quy định.</w:t>
      </w:r>
    </w:p>
    <w:p>
      <w:r>
        <w:t>Điều 4. Hiệu lực thi hành</w:t>
      </w:r>
    </w:p>
    <w:p>
      <w:r>
        <w:t>Quyết định này có hiệu lực thi hành kể từ ngày ký.</w:t>
      </w:r>
    </w:p>
    <w:p>
      <w:r>
        <w:t>Điều 5. Trách nhiệm thi hành</w:t>
      </w:r>
    </w:p>
    <w:p>
      <w:r>
        <w:t>Chánh Văn phòng Ủy ban nhân dân tỉnh; Giám đốc Sở Công Thương; thủ trưởng các sở, ban, ngành; Chủ tịch Ủy ban nhân dân các xã, phường và các thương nhân, tổ chức, cá nhân có liên quan chịu trách nhiệm thi hành Quyết định này./.</w:t>
      </w:r>
    </w:p>
    <w:p>
      <w:r>
        <w:t>Nơi nhận:</w:t>
      </w:r>
    </w:p>
    <w:p>
      <w:r>
        <w:t>- Văn phòng Chính phủ;</w:t>
      </w:r>
    </w:p>
    <w:p>
      <w:r>
        <w:t>- Vụ Pháp chế, Bộ Công Thương;</w:t>
      </w:r>
    </w:p>
    <w:p>
      <w:r>
        <w:t>- Cục Kiểm tra văn bản và Quản lý xử lý VPHC, Bộ Tư pháp;</w:t>
      </w:r>
    </w:p>
    <w:p>
      <w:r>
        <w:t>- Thường trực Tỉnh uỷ;</w:t>
      </w:r>
    </w:p>
    <w:p>
      <w:r>
        <w:t>- Thường trực HĐND tỉnh;</w:t>
      </w:r>
    </w:p>
    <w:p>
      <w:r>
        <w:t>- Lãnh đạo UBND tỉnh;</w:t>
      </w:r>
    </w:p>
    <w:p>
      <w:r>
        <w:t>- Đoàn ĐBQH tỉnh;</w:t>
      </w:r>
    </w:p>
    <w:p>
      <w:r>
        <w:t>- Uỷ ban MTTQ Việt Nam tỉnh;</w:t>
      </w:r>
    </w:p>
    <w:p>
      <w:r>
        <w:t>- Các Sở, ban, ngành;</w:t>
      </w:r>
    </w:p>
    <w:p>
      <w:r>
        <w:t>- UBND các xã, phường;</w:t>
      </w:r>
    </w:p>
    <w:p>
      <w:r>
        <w:t>- Trung tâm Thông tin - Công báo;</w:t>
      </w:r>
    </w:p>
    <w:p>
      <w:r>
        <w:t>- Lưu: VT, VP10, VP5.</w:t>
      </w:r>
    </w:p>
    <w:p>
      <w:r>
        <w:t>TM. ỦY BAN NHÂN DÂN</w:t>
      </w:r>
    </w:p>
    <w:p>
      <w:r>
        <w:t>KT. CHỦ TỊCH</w:t>
      </w:r>
    </w:p>
    <w:p>
      <w:r>
        <w:t>PHÓ CHỦ TỊCH</w:t>
      </w:r>
    </w:p>
    <w:p>
      <w:r>
        <w:t>Nguyễn Cao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