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829/QĐ-UBND năm 2023 bãi bỏ Quyết định 1517/QĐ-UBND về mẫu phiếu đánh giá và tổ chức thực hiện đánh giá việc giải quyết thủ tục hành chính theo cơ chế một cửa, một cửa liên thông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829/QĐ-UBND</w:t>
      </w:r>
    </w:p>
    <w:p>
      <w:r>
        <w:t>Lạng Sơn, ngày 01 tháng 06 năm 2023</w:t>
      </w:r>
    </w:p>
    <w:p>
      <w:r>
        <w:t>QUYẾT ĐỊNH</w:t>
      </w:r>
    </w:p>
    <w:p>
      <w:r>
        <w:t>BÃI BỎ QUYẾT ĐỊNH SỐ 1517/QĐ-UBND NGÀY 09//2019 CỦA CHỦ TỊCH UỶ BAN NHÂN DÂN TỈNH LẠNG SƠN VỀ VIỆC BAN BAN HÀNH MẪU PHIẾU ĐÁNH GIÁ VÀ TỔ CHỨC THỰC HIỆN ĐÁNH GIÁ VIỆC GIẢI QUYẾT THỦ TỤC HÀNH CHÍNH THEO CƠ CHẾ MỘT CỬA, MỘT CỬA LIÊN THÔNG TRÊN ĐỊA BÀN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 Lạng Sơn tại Tờ trình số 15/TTr-VP ngày 30/5/2023.</w:t>
      </w:r>
    </w:p>
    <w:p>
      <w:r>
        <w:t>QUYẾT ĐỊNH:</w:t>
      </w:r>
    </w:p>
    <w:p>
      <w:r>
        <w:t>Điều 1.  Bãi bỏ Quyết định số 1517/QĐ-UBND ngày 09/8/2019 về việc ban hành mẫu phiếu đánh giá và tổ chức thực hiện đánh giá việc giải quyết thủ tục hành chính theo cơ chế một cửa, một cửa liên thông trên địa bàn tỉnh Lạng Sơn.</w:t>
      </w:r>
    </w:p>
    <w:p>
      <w:r>
        <w:t>Điều 2.  Quyết định này có hiệu lực thi hành kể từ ngày ký.</w:t>
      </w:r>
    </w:p>
    <w:p>
      <w:r>
        <w:t>Điều 3.  Chánh Văn phòng Ủy ban nhân dân tỉnh, Thủ trưởng các sở, ban, ngành; Chủ tịch Ủy ban nhân dân các huyện, thành phố; Chủ tịch Ủy ban nhân dân các xã, phường, thị trấn và tổ chức, cá nhân có liên quan chịu trách nhiệm thi hành Quyết định này./.</w:t>
      </w:r>
    </w:p>
    <w:p>
      <w:r>
        <w:t>Nơi nhận:</w:t>
      </w:r>
    </w:p>
    <w:p>
      <w:r>
        <w:t>- Như Điều 3;</w:t>
      </w:r>
    </w:p>
    <w:p>
      <w:r>
        <w:t>- Cục Kiểm soát TTHC-VPCP;</w:t>
      </w:r>
    </w:p>
    <w:p>
      <w:r>
        <w:t>- Thường trực Tỉnh ủy;</w:t>
      </w:r>
    </w:p>
    <w:p>
      <w:r>
        <w:t>- Thường trực HĐND tỉnh;</w:t>
      </w:r>
    </w:p>
    <w:p>
      <w:r>
        <w:t>- Ban Pháp chế HĐND tỉnh;</w:t>
      </w:r>
    </w:p>
    <w:p>
      <w:r>
        <w:t>- Chủ tịch, các Phó Chủ tịch UBND tỉnh;</w:t>
      </w:r>
    </w:p>
    <w:p>
      <w:r>
        <w:t>- Chánh, PCVP UBND tỉnh;</w:t>
      </w:r>
    </w:p>
    <w:p>
      <w:r>
        <w:t>- Cổng Thông tin điện tử tỉnh;</w:t>
      </w:r>
    </w:p>
    <w:p>
      <w:r>
        <w:t>- Các Phòng CM, TTTT, TTPVHCC;</w:t>
      </w:r>
    </w:p>
    <w:p>
      <w:r>
        <w:t>- Lưu: VT, TTPVHCC  (VLV) .</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