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811/QĐ-BGTVT năm 2024 về khung giá dịch vụ lai dắt tại cảng biển Việt Nam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811/QĐ-BGTVT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811/QĐ-BGTVT</w:t>
      </w:r>
    </w:p>
    <w:p>
      <w:r>
        <w:t>Hà Nội, ngày 01 tháng 7 năm 2024</w:t>
      </w:r>
    </w:p>
    <w:p>
      <w:r>
        <w:t>QUYẾT ĐỊNH</w:t>
      </w:r>
    </w:p>
    <w:p>
      <w:r>
        <w:t>BAN HÀNH KHUNG GIÁ DỊCH VỤ LAI DẮT TẠI CẢNG BIỂN VIỆT NAM</w:t>
      </w:r>
    </w:p>
    <w:p>
      <w:r>
        <w:t>BỘ TRƯỞNG BỘ GIAO THÔNG VẬN TẢI</w:t>
      </w:r>
    </w:p>
    <w:p>
      <w:r>
        <w:t>Căn cứ Bộ luật Hàng hải Việt Nam ngày 25 tháng 11 năm 2015;</w:t>
      </w:r>
    </w:p>
    <w:p>
      <w:r>
        <w:t>Căn cứ Luật Giá ngày 19 tháng 6 năm 2023;</w:t>
      </w:r>
    </w:p>
    <w:p>
      <w:r>
        <w:t>Căn cứ Nghị định số 56/2022/NĐ-CP ngày 24 tháng 8 năm 2022 của Chính phủ quy định chức năng, nhiệm vụ, quyền hạn và cơ cấu tổ chức của Bộ Giao thông vận tải;</w:t>
      </w:r>
    </w:p>
    <w:p>
      <w:r>
        <w:t>Căn cứ Thông tư số 12/2024/TT-BGTVT ngày 15 tháng 5 năm 2024 của Bộ trưởng Bộ Giao thông vận tải quy định cơ chế, chính sách quản lý giá dịch vụ tại cảng biển Việt Nam;</w:t>
      </w:r>
    </w:p>
    <w:p>
      <w:r>
        <w:t>Theo đề nghị của Vụ trưởng Vụ Vận tải và Cục trưởng Cục Hàng hải Việt Nam.</w:t>
      </w:r>
    </w:p>
    <w:p>
      <w:r>
        <w:t>QUYẾT ĐỊNH:</w:t>
      </w:r>
    </w:p>
    <w:p>
      <w:r>
        <w:t>Điều 1.  Ban hành kèm theo Quyết định này khung giá dịch vụ lai dắt tại cảng biển Việt Nam. Các mức giá quy định tại Quyết định này chưa bao gồm thuế giá trị gia tăng.</w:t>
      </w:r>
    </w:p>
    <w:p>
      <w:r>
        <w:t>Điều 2. Đối tượng áp dụng</w:t>
      </w:r>
    </w:p>
    <w:p>
      <w:r>
        <w:t>Quyết định này áp dụng đối với tổ chức, cá nhân Việt Nam và tổ chức, cá nhân nước ngoài liên quan đến việc cung cấp và sử dụng dịch vụ lai dắt tại cảng biển Việt Nam.</w:t>
      </w:r>
    </w:p>
    <w:p>
      <w:r>
        <w:t>Điều 3. Khung giá dịch vụ lai dắt tàu thuyền tại Khu vực I</w:t>
      </w:r>
    </w:p>
    <w:p>
      <w:r>
        <w:t>1. Khung giá dịch vụ lai dắt đối với tàu thuyền hoạt động vận tải nội địa</w:t>
      </w:r>
    </w:p>
    <w:p>
      <w:r>
        <w:t>Đơn vị tính: đồng/giờ</w:t>
      </w:r>
    </w:p>
    <w:p>
      <w:r>
        <w:t>Công suất tàu lai hỗ trợ (HP)</w:t>
      </w:r>
    </w:p>
    <w:p>
      <w:r>
        <w:t>Khung giá dịch vụ</w:t>
      </w:r>
    </w:p>
    <w:p>
      <w:r>
        <w:t>Giá tối thiểu</w:t>
      </w:r>
    </w:p>
    <w:p>
      <w:r>
        <w:t>Giá tối đa</w:t>
      </w:r>
    </w:p>
    <w:p>
      <w:r>
        <w:t>Từ 500 đến dưới 800</w:t>
      </w:r>
    </w:p>
    <w:p>
      <w:r>
        <w:t>3.000.000</w:t>
      </w:r>
    </w:p>
    <w:p>
      <w:r>
        <w:t>3.900.000</w:t>
      </w:r>
    </w:p>
    <w:p>
      <w:r>
        <w:t>Từ 800 đến dưới 1300</w:t>
      </w:r>
    </w:p>
    <w:p>
      <w:r>
        <w:t>4.400.000</w:t>
      </w:r>
    </w:p>
    <w:p>
      <w:r>
        <w:t>5.700.000</w:t>
      </w:r>
    </w:p>
    <w:p>
      <w:r>
        <w:t>Từ 1300 đến dưới 1800</w:t>
      </w:r>
    </w:p>
    <w:p>
      <w:r>
        <w:t>5.800.000</w:t>
      </w:r>
    </w:p>
    <w:p>
      <w:r>
        <w:t>7.600.000</w:t>
      </w:r>
    </w:p>
    <w:p>
      <w:r>
        <w:t>Từ 1800 đến dưới 2200</w:t>
      </w:r>
    </w:p>
    <w:p>
      <w:r>
        <w:t>9.900.000</w:t>
      </w:r>
    </w:p>
    <w:p>
      <w:r>
        <w:t>12.800.000</w:t>
      </w:r>
    </w:p>
    <w:p>
      <w:r>
        <w:t>Từ 2200 đến dưới 3000</w:t>
      </w:r>
    </w:p>
    <w:p>
      <w:r>
        <w:t>11.000.000</w:t>
      </w:r>
    </w:p>
    <w:p>
      <w:r>
        <w:t>14.300.000</w:t>
      </w:r>
    </w:p>
    <w:p>
      <w:r>
        <w:t>Từ 3000 đến dưới 4000</w:t>
      </w:r>
    </w:p>
    <w:p>
      <w:r>
        <w:t>12.400.000</w:t>
      </w:r>
    </w:p>
    <w:p>
      <w:r>
        <w:t>16.100.000</w:t>
      </w:r>
    </w:p>
    <w:p>
      <w:r>
        <w:t>Từ 4000 đến dưới 5000</w:t>
      </w:r>
    </w:p>
    <w:p>
      <w:r>
        <w:t>16.800.000</w:t>
      </w:r>
    </w:p>
    <w:p>
      <w:r>
        <w:t>21.900.000</w:t>
      </w:r>
    </w:p>
    <w:p>
      <w:r>
        <w:t>Từ 5000 trở lên</w:t>
      </w:r>
    </w:p>
    <w:p>
      <w:r>
        <w:t>24.200.000</w:t>
      </w:r>
    </w:p>
    <w:p>
      <w:r>
        <w:t>31.400.000</w:t>
      </w:r>
    </w:p>
    <w:p>
      <w:r>
        <w:t>2. Khung giá dịch vụ lai dắt đối với tàu thuyền hoạt động vận tải quốc tế</w:t>
      </w:r>
    </w:p>
    <w:p>
      <w:r>
        <w:t>Đơn vị tính: USD/giờ</w:t>
      </w:r>
    </w:p>
    <w:p>
      <w:r>
        <w:t>Công suất tàu lai hỗ trợ (HP)</w:t>
      </w:r>
    </w:p>
    <w:p>
      <w:r>
        <w:t>Khung giá dịch vụ</w:t>
      </w:r>
    </w:p>
    <w:p>
      <w:r>
        <w:t>Giá tối thiểu</w:t>
      </w:r>
    </w:p>
    <w:p>
      <w:r>
        <w:t>Giá tối đa</w:t>
      </w:r>
    </w:p>
    <w:p>
      <w:r>
        <w:t>Từ 500 đến dưới 800</w:t>
      </w:r>
    </w:p>
    <w:p>
      <w:r>
        <w:t>207</w:t>
      </w:r>
    </w:p>
    <w:p>
      <w:r>
        <w:t>298</w:t>
      </w:r>
    </w:p>
    <w:p>
      <w:r>
        <w:t>Từ 800 đến dưới 1300</w:t>
      </w:r>
    </w:p>
    <w:p>
      <w:r>
        <w:t>273</w:t>
      </w:r>
    </w:p>
    <w:p>
      <w:r>
        <w:t>473</w:t>
      </w:r>
    </w:p>
    <w:p>
      <w:r>
        <w:t>Từ 1300 đến dưới 1800</w:t>
      </w:r>
    </w:p>
    <w:p>
      <w:r>
        <w:t>311</w:t>
      </w:r>
    </w:p>
    <w:p>
      <w:r>
        <w:t>702</w:t>
      </w:r>
    </w:p>
    <w:p>
      <w:r>
        <w:t>Từ 1800 đến dưới 2200</w:t>
      </w:r>
    </w:p>
    <w:p>
      <w:r>
        <w:t>415</w:t>
      </w:r>
    </w:p>
    <w:p>
      <w:r>
        <w:t>877</w:t>
      </w:r>
    </w:p>
    <w:p>
      <w:r>
        <w:t>Từ 2200 đến dưới 3000</w:t>
      </w:r>
    </w:p>
    <w:p>
      <w:r>
        <w:t>630</w:t>
      </w:r>
    </w:p>
    <w:p>
      <w:r>
        <w:t>975</w:t>
      </w:r>
    </w:p>
    <w:p>
      <w:r>
        <w:t>Từ 3000 đến dưới 4000</w:t>
      </w:r>
    </w:p>
    <w:p>
      <w:r>
        <w:t>792</w:t>
      </w:r>
    </w:p>
    <w:p>
      <w:r>
        <w:t>1.230</w:t>
      </w:r>
    </w:p>
    <w:p>
      <w:r>
        <w:t>Từ 4000 đến dưới 5000</w:t>
      </w:r>
    </w:p>
    <w:p>
      <w:r>
        <w:t>1.080</w:t>
      </w:r>
    </w:p>
    <w:p>
      <w:r>
        <w:t>1.620</w:t>
      </w:r>
    </w:p>
    <w:p>
      <w:r>
        <w:t>Từ 5000 trở lên</w:t>
      </w:r>
    </w:p>
    <w:p>
      <w:r>
        <w:t>1.620</w:t>
      </w:r>
    </w:p>
    <w:p>
      <w:r>
        <w:t>2.430</w:t>
      </w:r>
    </w:p>
    <w:p>
      <w:r>
        <w:t>Điều 4. Khung giá dịch vụ lai dắt tàu thuyền tại Khu vực II</w:t>
      </w:r>
    </w:p>
    <w:p>
      <w:r>
        <w:t>1. Khung giá dịch vụ lai dắt đối với tàu thuyền hoạt động vận tải nội địa</w:t>
      </w:r>
    </w:p>
    <w:p>
      <w:r>
        <w:t>Đơn vị tính: đồng/giờ</w:t>
      </w:r>
    </w:p>
    <w:p>
      <w:r>
        <w:t>Công suất tàu lai hỗ trợ (HP)</w:t>
      </w:r>
    </w:p>
    <w:p>
      <w:r>
        <w:t>Khung giá dịch vụ</w:t>
      </w:r>
    </w:p>
    <w:p>
      <w:r>
        <w:t>Giá tối thiểu</w:t>
      </w:r>
    </w:p>
    <w:p>
      <w:r>
        <w:t>Giá tối đa</w:t>
      </w:r>
    </w:p>
    <w:p>
      <w:r>
        <w:t>Từ 500 đến dưới 800</w:t>
      </w:r>
    </w:p>
    <w:p>
      <w:r>
        <w:t>3.200.000</w:t>
      </w:r>
    </w:p>
    <w:p>
      <w:r>
        <w:t>4.200.000</w:t>
      </w:r>
    </w:p>
    <w:p>
      <w:r>
        <w:t>Từ 800 đến dưới 1300</w:t>
      </w:r>
    </w:p>
    <w:p>
      <w:r>
        <w:t>6.000.000</w:t>
      </w:r>
    </w:p>
    <w:p>
      <w:r>
        <w:t>7.800.000</w:t>
      </w:r>
    </w:p>
    <w:p>
      <w:r>
        <w:t>Từ 1300 đến dưới 1800</w:t>
      </w:r>
    </w:p>
    <w:p>
      <w:r>
        <w:t>7.600.000</w:t>
      </w:r>
    </w:p>
    <w:p>
      <w:r>
        <w:t>9.900.000</w:t>
      </w:r>
    </w:p>
    <w:p>
      <w:r>
        <w:t>Từ 1800 đến dưới 2200</w:t>
      </w:r>
    </w:p>
    <w:p>
      <w:r>
        <w:t>9.100.000</w:t>
      </w:r>
    </w:p>
    <w:p>
      <w:r>
        <w:t>11.900.000</w:t>
      </w:r>
    </w:p>
    <w:p>
      <w:r>
        <w:t>Từ 2200 đến dưới 3000</w:t>
      </w:r>
    </w:p>
    <w:p>
      <w:r>
        <w:t>12.200.000</w:t>
      </w:r>
    </w:p>
    <w:p>
      <w:r>
        <w:t>15.900.000</w:t>
      </w:r>
    </w:p>
    <w:p>
      <w:r>
        <w:t>Từ 3000 đến dưới 4000</w:t>
      </w:r>
    </w:p>
    <w:p>
      <w:r>
        <w:t>13.300.000</w:t>
      </w:r>
    </w:p>
    <w:p>
      <w:r>
        <w:t>17.200.000</w:t>
      </w:r>
    </w:p>
    <w:p>
      <w:r>
        <w:t>Từ 4000 đến dưới 5000</w:t>
      </w:r>
    </w:p>
    <w:p>
      <w:r>
        <w:t>18.000.000</w:t>
      </w:r>
    </w:p>
    <w:p>
      <w:r>
        <w:t>23.500.000</w:t>
      </w:r>
    </w:p>
    <w:p>
      <w:r>
        <w:t>Từ 5000 trở lên</w:t>
      </w:r>
    </w:p>
    <w:p>
      <w:r>
        <w:t>22.300.000</w:t>
      </w:r>
    </w:p>
    <w:p>
      <w:r>
        <w:t>29.000.000</w:t>
      </w:r>
    </w:p>
    <w:p>
      <w:r>
        <w:t>2. Khung giá dịch vụ lai dắt đối với tàu thuyền hoạt động vận tải quốc tế</w:t>
      </w:r>
    </w:p>
    <w:p>
      <w:r>
        <w:t>Đơn vị tính: USD/giờ</w:t>
      </w:r>
    </w:p>
    <w:p>
      <w:r>
        <w:t>Công suất tàu lai hỗ trợ (HP)</w:t>
      </w:r>
    </w:p>
    <w:p>
      <w:r>
        <w:t>Khung giá dịch vụ</w:t>
      </w:r>
    </w:p>
    <w:p>
      <w:r>
        <w:t>Giá tối thiểu</w:t>
      </w:r>
    </w:p>
    <w:p>
      <w:r>
        <w:t>Giá tối đa</w:t>
      </w:r>
    </w:p>
    <w:p>
      <w:r>
        <w:t>Từ 500 đến dưới 800</w:t>
      </w:r>
    </w:p>
    <w:p>
      <w:r>
        <w:t>307</w:t>
      </w:r>
    </w:p>
    <w:p>
      <w:r>
        <w:t>399</w:t>
      </w:r>
    </w:p>
    <w:p>
      <w:r>
        <w:t>Từ 800 đến dưới 1300</w:t>
      </w:r>
    </w:p>
    <w:p>
      <w:r>
        <w:t>444</w:t>
      </w:r>
    </w:p>
    <w:p>
      <w:r>
        <w:t>577</w:t>
      </w:r>
    </w:p>
    <w:p>
      <w:r>
        <w:t>Từ 1300 đến dưới 1800</w:t>
      </w:r>
    </w:p>
    <w:p>
      <w:r>
        <w:t>634</w:t>
      </w:r>
    </w:p>
    <w:p>
      <w:r>
        <w:t>824</w:t>
      </w:r>
    </w:p>
    <w:p>
      <w:r>
        <w:t>Từ 1800 đến dưới 2200</w:t>
      </w:r>
    </w:p>
    <w:p>
      <w:r>
        <w:t>855</w:t>
      </w:r>
    </w:p>
    <w:p>
      <w:r>
        <w:t>1.112</w:t>
      </w:r>
    </w:p>
    <w:p>
      <w:r>
        <w:t>Từ 2200 đến dưới 3000</w:t>
      </w:r>
    </w:p>
    <w:p>
      <w:r>
        <w:t>1.143</w:t>
      </w:r>
    </w:p>
    <w:p>
      <w:r>
        <w:t>1.486</w:t>
      </w:r>
    </w:p>
    <w:p>
      <w:r>
        <w:t>Từ 3000 đến dưới 4000</w:t>
      </w:r>
    </w:p>
    <w:p>
      <w:r>
        <w:t>1.323</w:t>
      </w:r>
    </w:p>
    <w:p>
      <w:r>
        <w:t>1.720</w:t>
      </w:r>
    </w:p>
    <w:p>
      <w:r>
        <w:t>Từ 4000 đến dưới 5000</w:t>
      </w:r>
    </w:p>
    <w:p>
      <w:r>
        <w:t>1.503</w:t>
      </w:r>
    </w:p>
    <w:p>
      <w:r>
        <w:t>1.954</w:t>
      </w:r>
    </w:p>
    <w:p>
      <w:r>
        <w:t>Từ 5000 trở lên</w:t>
      </w:r>
    </w:p>
    <w:p>
      <w:r>
        <w:t>1.683</w:t>
      </w:r>
    </w:p>
    <w:p>
      <w:r>
        <w:t>2.188</w:t>
      </w:r>
    </w:p>
    <w:p>
      <w:r>
        <w:t>Điều 5. Khung giá dịch vụ lai dắt tàu thuyền tại Khu vực III</w:t>
      </w:r>
    </w:p>
    <w:p>
      <w:r>
        <w:t>1. Khung giá dịch vụ lai dắt đối với tàu thuyền hoạt động vận tải nội địa</w:t>
      </w:r>
    </w:p>
    <w:p>
      <w:r>
        <w:t>Đơn vị tính: đồng/giờ</w:t>
      </w:r>
    </w:p>
    <w:p>
      <w:r>
        <w:t>Công suất tàu lai hỗ trợ (HP)</w:t>
      </w:r>
    </w:p>
    <w:p>
      <w:r>
        <w:t>Khung giá dịch vụ</w:t>
      </w:r>
    </w:p>
    <w:p>
      <w:r>
        <w:t>Giá tối thiểu</w:t>
      </w:r>
    </w:p>
    <w:p>
      <w:r>
        <w:t>Giá tối đa</w:t>
      </w:r>
    </w:p>
    <w:p>
      <w:r>
        <w:t>Từ 500 đến dưới 800</w:t>
      </w:r>
    </w:p>
    <w:p>
      <w:r>
        <w:t>3.200.000</w:t>
      </w:r>
    </w:p>
    <w:p>
      <w:r>
        <w:t>4.200.000</w:t>
      </w:r>
    </w:p>
    <w:p>
      <w:r>
        <w:t>Từ 800 đến dưới 1300</w:t>
      </w:r>
    </w:p>
    <w:p>
      <w:r>
        <w:t>6.100.000</w:t>
      </w:r>
    </w:p>
    <w:p>
      <w:r>
        <w:t>7.900.000</w:t>
      </w:r>
    </w:p>
    <w:p>
      <w:r>
        <w:t>Từ 1300 đến dưới 1800</w:t>
      </w:r>
    </w:p>
    <w:p>
      <w:r>
        <w:t>7.500.000</w:t>
      </w:r>
    </w:p>
    <w:p>
      <w:r>
        <w:t>9.800.000</w:t>
      </w:r>
    </w:p>
    <w:p>
      <w:r>
        <w:t>Từ 1800 đến dưới 2200</w:t>
      </w:r>
    </w:p>
    <w:p>
      <w:r>
        <w:t>9.400.000</w:t>
      </w:r>
    </w:p>
    <w:p>
      <w:r>
        <w:t>12.200.000</w:t>
      </w:r>
    </w:p>
    <w:p>
      <w:r>
        <w:t>Từ 2200 đến dưới 3000</w:t>
      </w:r>
    </w:p>
    <w:p>
      <w:r>
        <w:t>11.000.000</w:t>
      </w:r>
    </w:p>
    <w:p>
      <w:r>
        <w:t>14.300.000</w:t>
      </w:r>
    </w:p>
    <w:p>
      <w:r>
        <w:t>Từ 3000 đến dưới 4000</w:t>
      </w:r>
    </w:p>
    <w:p>
      <w:r>
        <w:t>11.900.000</w:t>
      </w:r>
    </w:p>
    <w:p>
      <w:r>
        <w:t>15.500.000</w:t>
      </w:r>
    </w:p>
    <w:p>
      <w:r>
        <w:t>Từ 4000 đến dưới 5000</w:t>
      </w:r>
    </w:p>
    <w:p>
      <w:r>
        <w:t>14.900.000</w:t>
      </w:r>
    </w:p>
    <w:p>
      <w:r>
        <w:t>19.400.000</w:t>
      </w:r>
    </w:p>
    <w:p>
      <w:r>
        <w:t>Từ 5000 trở lên</w:t>
      </w:r>
    </w:p>
    <w:p>
      <w:r>
        <w:t>22.600.000</w:t>
      </w:r>
    </w:p>
    <w:p>
      <w:r>
        <w:t>29.400.000</w:t>
      </w:r>
    </w:p>
    <w:p>
      <w:r>
        <w:t>2. Khung giá dịch vụ lai dắt đối với tàu thuyền hoạt động vận tải quốc tế</w:t>
      </w:r>
    </w:p>
    <w:p>
      <w:r>
        <w:t>Đơn vị tính: USD/giờ</w:t>
      </w:r>
    </w:p>
    <w:p>
      <w:r>
        <w:t>Công suất tàu lai hỗ trợ (HP)</w:t>
      </w:r>
    </w:p>
    <w:p>
      <w:r>
        <w:t>Khung giá dịch vụ</w:t>
      </w:r>
    </w:p>
    <w:p>
      <w:r>
        <w:t>Giá tối thiểu</w:t>
      </w:r>
    </w:p>
    <w:p>
      <w:r>
        <w:t>Giá tối đa</w:t>
      </w:r>
    </w:p>
    <w:p>
      <w:r>
        <w:t>Từ 500 đến dưới 800</w:t>
      </w:r>
    </w:p>
    <w:p>
      <w:r>
        <w:t>230</w:t>
      </w:r>
    </w:p>
    <w:p>
      <w:r>
        <w:t>298</w:t>
      </w:r>
    </w:p>
    <w:p>
      <w:r>
        <w:t>Từ 800 đến dưới 1300</w:t>
      </w:r>
    </w:p>
    <w:p>
      <w:r>
        <w:t>300</w:t>
      </w:r>
    </w:p>
    <w:p>
      <w:r>
        <w:t>473</w:t>
      </w:r>
    </w:p>
    <w:p>
      <w:r>
        <w:t>Từ 1300 đến dưới 1800</w:t>
      </w:r>
    </w:p>
    <w:p>
      <w:r>
        <w:t>350</w:t>
      </w:r>
    </w:p>
    <w:p>
      <w:r>
        <w:t>702</w:t>
      </w:r>
    </w:p>
    <w:p>
      <w:r>
        <w:t>Từ 1800 đến dưới 2200</w:t>
      </w:r>
    </w:p>
    <w:p>
      <w:r>
        <w:t>450</w:t>
      </w:r>
    </w:p>
    <w:p>
      <w:r>
        <w:t>878</w:t>
      </w:r>
    </w:p>
    <w:p>
      <w:r>
        <w:t>Từ 2200 đến dưới 3000</w:t>
      </w:r>
    </w:p>
    <w:p>
      <w:r>
        <w:t>650</w:t>
      </w:r>
    </w:p>
    <w:p>
      <w:r>
        <w:t>975</w:t>
      </w:r>
    </w:p>
    <w:p>
      <w:r>
        <w:t>Từ 3000 đến dưới 4000</w:t>
      </w:r>
    </w:p>
    <w:p>
      <w:r>
        <w:t>820</w:t>
      </w:r>
    </w:p>
    <w:p>
      <w:r>
        <w:t>1.231</w:t>
      </w:r>
    </w:p>
    <w:p>
      <w:r>
        <w:t>Từ 4000 đến dưới 5000</w:t>
      </w:r>
    </w:p>
    <w:p>
      <w:r>
        <w:t>1.080</w:t>
      </w:r>
    </w:p>
    <w:p>
      <w:r>
        <w:t>1.620</w:t>
      </w:r>
    </w:p>
    <w:p>
      <w:r>
        <w:t>Từ 5000 trở lên</w:t>
      </w:r>
    </w:p>
    <w:p>
      <w:r>
        <w:t>1.620</w:t>
      </w:r>
    </w:p>
    <w:p>
      <w:r>
        <w:t>2.430</w:t>
      </w:r>
    </w:p>
    <w:p>
      <w:r>
        <w:t>Điều 6. Trường hợp cụ thể</w:t>
      </w:r>
    </w:p>
    <w:p>
      <w:r>
        <w:t>Trường hợp doanh nghiệp áp dụng quy định tại điểm c khoản 1 Điều 11 Thông tư số 12/2024/TT-BGTVT ngày 15/5/2024 của Bộ Giao thông vận tải quy định cơ chế, chính sách quản lý giá dịch vụ tại cảng biển Việt Nam phải có xác nhận của Cảng vụ hàng hải khu vực về công suất tàu lai thực tế điều động.</w:t>
      </w:r>
    </w:p>
    <w:p>
      <w:r>
        <w:t>Điều 7. Hiệu lực thi hành và tổ chức thực hiện</w:t>
      </w:r>
    </w:p>
    <w:p>
      <w:r>
        <w:t>1. Quyết định này có hiệu lực thi hành từ ngày 01 tháng 7 năm 2024.</w:t>
      </w:r>
    </w:p>
    <w:p>
      <w:r>
        <w:t>2. Chánh Văn phòng, Chánh Thanh tra Bộ, các Vụ trưởng, Cục trưởng Cục Hàng hải Việt Nam, Thủ trưởng các cơ quan, doanh nghiệp, cá nhân có liên quan chịu trách nhiệm thi hành Quyết định này./.</w:t>
      </w:r>
    </w:p>
    <w:p>
      <w:r>
        <w:t>Nơi nhận:</w:t>
      </w:r>
    </w:p>
    <w:p>
      <w:r>
        <w:t>- Như Điều 7;</w:t>
      </w:r>
    </w:p>
    <w:p>
      <w:r>
        <w:t>- Thủ tướng Chính phủ (để b/c);</w:t>
      </w:r>
    </w:p>
    <w:p>
      <w:r>
        <w:t>- Bộ trưởng (để b/c);</w:t>
      </w:r>
    </w:p>
    <w:p>
      <w:r>
        <w:t>- Văn phòng Chính phủ;</w:t>
      </w:r>
    </w:p>
    <w:p>
      <w:r>
        <w:t>- Các Bộ: Tài chính, Kế hoạch và Đầu tư, Tư pháp;</w:t>
      </w:r>
    </w:p>
    <w:p>
      <w:r>
        <w:t>- UBND các tỉnh, thành phố trực thuộc TW;</w:t>
      </w:r>
    </w:p>
    <w:p>
      <w:r>
        <w:t>- Các Thứ trưởng Bộ GTVT;</w:t>
      </w:r>
    </w:p>
    <w:p>
      <w:r>
        <w:t>- Cổng Thông tin điện tử Bộ GTVT;</w:t>
      </w:r>
    </w:p>
    <w:p>
      <w:r>
        <w:t>- Báo Giao thông, Tạp chí GTVT;</w:t>
      </w:r>
    </w:p>
    <w:p>
      <w:r>
        <w:t>- Lưu: VT, VTải.</w:t>
      </w:r>
    </w:p>
    <w:p>
      <w:r>
        <w:t>KT. BỘ TRƯỞNG</w:t>
      </w:r>
    </w:p>
    <w:p>
      <w:r>
        <w:t>THỨ TRƯỞNG</w:t>
      </w:r>
    </w:p>
    <w:p>
      <w:r>
        <w:t>Nguyễn Xuân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