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sửa đổi Quyết định 44/2023/QĐ-UBND quy định về cấp giấy phép xây dựng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81/2024/QĐ-UBND</w:t>
      </w:r>
    </w:p>
    <w:p>
      <w:r>
        <w:t>Thừa Thiên Huế, ngày 24 tháng 10 năm 2024</w:t>
      </w:r>
    </w:p>
    <w:p>
      <w:r>
        <w:t>QUYẾT ĐỊNH</w:t>
      </w:r>
    </w:p>
    <w:p>
      <w:r>
        <w:t>SỬA ĐỔI, BỔ SUNG MỘT SỐ ĐIỀU CỦA QUYẾT ĐỊNH SỐ 44/2023/QĐ-UBND NGÀY 10/8/2023 CỦA ỦY BAN NHÂN DÂN TỈNH THỪA THIÊN HUẾ QUY ĐỊNH MỘT SỐ NỘI DUNG VỀ CẤP GIẤY PHÉP XÂY DỰNG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w:t>
      </w:r>
    </w:p>
    <w:p>
      <w:r>
        <w:t>QUYẾT ĐỊNH:</w:t>
      </w:r>
    </w:p>
    <w:p>
      <w:r>
        <w:t>Điều 1. Sửa đổi, bổ sung một số điều của Quyết định số 44/2023/QĐ- UBND ngày 10/8/2023 của Ủy ban nhân dân tỉnh Thừa Thiên Huế quy định một số nội dung về cấp giấy phép xây dựng trên địa bàn tỉnh Thừa Thiên Huế:</w:t>
      </w:r>
    </w:p>
    <w:p>
      <w:r>
        <w:t>1. Sửa đổi, bổ sung Điều 2 như sau:</w:t>
      </w:r>
    </w:p>
    <w:p>
      <w:r>
        <w:t>“ Điều 2. Thẩm quyền cấp giấy phép xây dựng</w:t>
      </w:r>
    </w:p>
    <w:p>
      <w:r>
        <w:t>1. Sở Xây dựng cấp phép xây dựng công trình từ cấp II trở lên (trừ các công trình quy định tại khoản 2 điều này).</w:t>
      </w:r>
    </w:p>
    <w:p>
      <w:r>
        <w:t>2. Ban Quản lý Khu kinh tế, công nghiệp cấp giấy phép xây dựng công trình từ cấp II trở lên nằm trong địa bàn khu kinh tế, khu công nghiệp thuộc phạm vi quản lý.”</w:t>
      </w:r>
    </w:p>
    <w:p>
      <w:r>
        <w:t>2. Sửa đổi khoản 1 Điều 5 như sau:</w:t>
      </w:r>
    </w:p>
    <w:p>
      <w:r>
        <w:t>“1. Quy mô công trình, nhà ở riêng lẻ cấp giấy phép xây dựng có thời hạn</w:t>
      </w:r>
    </w:p>
    <w:p>
      <w:r>
        <w:t>a) Công trình, nhà ở riêng lẻ xây dựng mới: Công trình được cấp giấy phép xây dựng có thời hạn có chiều cao tối đa là 02 tầng (không có tầng hầm, tầng bán hầm), tổng chiều cao công trình không quá 10m và tổng diện tích sàn xây dựng không quá 160 m 2 .</w:t>
      </w:r>
    </w:p>
    <w:p>
      <w:r>
        <w:t>b) Công trình, nhà ở riêng lẻ sửa chữa, cải tạo: Quy mô sau khi sửa chữa cải tạo không vượt quá quy mô tại điểm a khoản 1 Điều này. Trường hợp công trình, nhà ở riêng lẻ có quy mô hiện trạng lớn hơn quy mô xác định nêu tại điểm a khoản này thì được sửa chữa, cải tạo giữ nguyên trạng (không tăng quy mô: diện tích xây dựng, tổng diện tích sàn, chiều cao, số tầng).”</w:t>
      </w:r>
    </w:p>
    <w:p>
      <w:r>
        <w:t>Điều 2. Trách nhiệm thi hành</w:t>
      </w:r>
    </w:p>
    <w:p>
      <w:r>
        <w:t>Chánh Văn phòng Ủy ban nhân dân tỉnh; Giám đốc các Sở, ban, ngành; Chủ tịch Ủy ban nhân dân các huyện, thị xã, thành phố Huế; Giám đốc Ban Quản lý Khu Kinh tế, công nghiệp; Chủ tịch Ủy ban nhân dân các phường, xã, thị trấn; các Chủ đầu tư, các tổ chức, cá nhân có liên quan chịu trách nhiệm thi hành Quyết định này.</w:t>
      </w:r>
    </w:p>
    <w:p>
      <w:r>
        <w:t>Điều 3. Hiệu lực thi hành</w:t>
      </w:r>
    </w:p>
    <w:p>
      <w:r>
        <w:t>Quyết định này có hiệu lực kể từ ngày 08 tháng 11 năm 2024./.</w:t>
      </w:r>
    </w:p>
    <w:p>
      <w:r>
        <w:t>Nơi nhận:</w:t>
      </w:r>
    </w:p>
    <w:p>
      <w:r>
        <w:t>- Như Điều 2;</w:t>
      </w:r>
    </w:p>
    <w:p>
      <w:r>
        <w:t>- Bộ Xây dựng;</w:t>
      </w:r>
    </w:p>
    <w:p>
      <w:r>
        <w:t>- Cục Kiểm tra VBQPPL - Bộ Tư pháp;</w:t>
      </w:r>
    </w:p>
    <w:p>
      <w:r>
        <w:t>- HĐND tỉnh;</w:t>
      </w:r>
    </w:p>
    <w:p>
      <w:r>
        <w:t>- Thường trực HĐND tỉnh;</w:t>
      </w:r>
    </w:p>
    <w:p>
      <w:r>
        <w:t>- CT, các PCT UBND tỉnh;</w:t>
      </w:r>
    </w:p>
    <w:p>
      <w:r>
        <w:t>- UBMTTQVN tỉnh;</w:t>
      </w:r>
    </w:p>
    <w:p>
      <w:r>
        <w:t>- Sở Tư Pháp;</w:t>
      </w:r>
    </w:p>
    <w:p>
      <w:r>
        <w:t>- Cổng Thông tin điện tử tỉnh;</w:t>
      </w:r>
    </w:p>
    <w:p>
      <w:r>
        <w:t>- VP: CVP, PCVP và các CV;</w:t>
      </w:r>
    </w:p>
    <w:p>
      <w:r>
        <w:t>- Lưu: VT, CCHC,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