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795/QĐ-QLD năm 2023 về danh mục 19 thuốc nước ngoài được gia hạn giấy đăng ký lưu hành tại Việt Nam - Đợt 115.3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795/QĐ-QLD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795/QĐ-QLD</w:t>
      </w:r>
    </w:p>
    <w:p>
      <w:r>
        <w:t>Hà Nội, ngày 27 tháng 10 năm 2023</w:t>
      </w:r>
    </w:p>
    <w:p>
      <w:r>
        <w:t>QUYẾT ĐỊNH</w:t>
      </w:r>
    </w:p>
    <w:p>
      <w:r>
        <w:t>VỀ VIỆC BAN HÀNH DANH MỤC 19 THUỐC NƯỚC NGOÀI ĐƯỢC GIA HẠN GIẤY ĐĂNG KÝ LƯU HÀNH TẠI VIỆT NAM - ĐỢT 115.3</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 Cục Quản lý Dược.</w:t>
      </w:r>
    </w:p>
    <w:p>
      <w:r>
        <w:t>QUYẾT ĐỊNH:</w:t>
      </w:r>
    </w:p>
    <w:p>
      <w:r>
        <w:t>Điều 1.    Ban hành kèm theo Quyết định này danh mục 19 thuốc nước ngoài được gia hạn giấy đăng ký lưu hành tại Việt Nam - Đợt 115.3, bao gồm:</w:t>
      </w:r>
    </w:p>
    <w:p>
      <w:r>
        <w:t>1. Danh mục 12 thuốc nước ngoài được gia hạn giấy đăng ký lưu hành hiệu lực 05 năm - Đợt 115.3  (tại Phụ lục I kèm theo).</w:t>
      </w:r>
    </w:p>
    <w:p>
      <w:r>
        <w:t>2. Danh mục 07 thuốc nước ngoài được gia hạn giấy đăng ký lưu hành hiệu lực 03 năm - Đợt 115.3  (tại Phụ lục II kèm theo).</w:t>
      </w:r>
    </w:p>
    <w:p>
      <w:r>
        <w:t>Điều 2.  Cơ sở sản xuất và cơ sở đăng ký thuốc có trách nhiệm:</w:t>
      </w:r>
    </w:p>
    <w:p>
      <w:r>
        <w:t>1. Cung cấp thuốc vào Việt Nam theo đúng các hồ sơ, tài liệu đã đăng ký với Bộ Y tế và phải in hoặc dán số đăng ký được Bộ Y tế cấp lên nhãn thuốc.</w:t>
      </w:r>
    </w:p>
    <w:p>
      <w:r>
        <w:t>2. Chấp hành đầy đủ pháp luật của nước CHXHCN Việt Nam và các quy định của Bộ Y tế về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nhập khẩu và lưu hành với các nội dung đã được phê duyệt thay đổi trong hồ sơ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ngày 05/9/2022 của Bộ trưởng Bộ Y tế quy định việc đăng ký lưu hành thuốc, nguyên liệu làm thuốc đối với các thuốc thuộc Danh mục tại Phụ lục II ban hành kèm theo Quyết định này.</w:t>
      </w:r>
    </w:p>
    <w:p>
      <w:r>
        <w:t>7. Cơ sở đăng ký thuốc phải đảm bảo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trong thời hạn 30 ngày kể từ ngày cơ sở đăng ký không còn đủ điều kiện hoạt động.</w:t>
      </w:r>
    </w:p>
    <w:p>
      <w:r>
        <w:t>8.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Điều 3.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Điều 4.    Quyết định có hiệu lực kể từ ngày ký ban hành.</w:t>
      </w:r>
    </w:p>
    <w:p>
      <w:r>
        <w:t>Điều 5.    Giám đốc Sở Y tế các tỉnh, thành phố trực thuộc trung ương, giám đốc nhà sản xuất và cơ sở đăng ký có thuốc tại Điều 1 chịu trách nhiệm thi hành Quyết định này./.</w:t>
      </w:r>
    </w:p>
    <w:p>
      <w:r>
        <w:t>Nơi nhận:</w:t>
      </w:r>
    </w:p>
    <w:p>
      <w:r>
        <w:t>- Như Điều 5;</w:t>
      </w:r>
    </w:p>
    <w:p>
      <w:r>
        <w:t>- Bộ trưởng (để b/c);</w:t>
      </w:r>
    </w:p>
    <w:p>
      <w:r>
        <w:t>- TTr. Đỗ Xuân Tuyên (để b/c);</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QLKCB, Thanh tra Bộ, Văn phòng HĐTV cấp GĐKLH thuốc, NLLT;</w:t>
      </w:r>
    </w:p>
    <w:p>
      <w:r>
        <w:t>- Sở Y tế các tỉnh, thành phố trực thuộc Trung ương;</w:t>
      </w:r>
    </w:p>
    <w:p>
      <w:r>
        <w:t>- Viện KN thuốc TƯ, Viện KN thuốc TP. HCM;</w:t>
      </w:r>
    </w:p>
    <w:p>
      <w:r>
        <w:t>- Tổng Công ty Dược VN-CTCP;</w:t>
      </w:r>
    </w:p>
    <w:p>
      <w:r>
        <w:t>- Các Công ty XNK dược phẩm;</w:t>
      </w:r>
    </w:p>
    <w:p>
      <w:r>
        <w:t>- Các Bệnh viện &amp; Viện có giường bệnh trực thuộc BYT;</w:t>
      </w:r>
    </w:p>
    <w:p>
      <w:r>
        <w:t>- Trung tâm mua sắm tập trung thuốc quốc gia;</w:t>
      </w:r>
    </w:p>
    <w:p>
      <w:r>
        <w:t>- Các phòng Cục QLD: QLGT, QLKDD, QLCLT, PCHN, VP Cục; Website Cục QLD.</w:t>
      </w:r>
    </w:p>
    <w:p>
      <w:r>
        <w:t>- Lưu: VT, ĐKT (2b) (NT).</w:t>
      </w:r>
    </w:p>
    <w:p>
      <w:r>
        <w:t>CỤC TRƯỞNG</w:t>
      </w:r>
    </w:p>
    <w:p>
      <w:r>
        <w:t>Vũ Tuấn Cường</w:t>
      </w:r>
    </w:p>
    <w:p>
      <w:r>
        <w:t>PHỤ LỤC I</w:t>
      </w:r>
    </w:p>
    <w:p>
      <w:r>
        <w:t>DANH MỤC 12 THUỐC NƯỚC NGOÀI ĐƯỢC GIA HẠN GIẤY ĐĂNG KÝ LƯU HÀNH TẠI VIỆT NAM HIỆU LỰC 5 NĂM - ĐỢT 115.3</w:t>
      </w:r>
    </w:p>
    <w:p>
      <w:r>
        <w:t>(Ban hành kèm theo quyết định số: 795/QĐ-QLD, ngày 27/10/2023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 Cơ sở đăng ký: Alcon Pharmaceuticals Ltd.   (Địa chỉ: Rue Louis d'Affry 6, Case Postale, 1701 Fribourg, Switzerland)</w:t>
      </w:r>
    </w:p>
    <w:p>
      <w:r>
        <w:t>1.1. Cơ sở sản xuất: S.A. Alcon-Couvreur N.V   (Địa chỉ: Rijksweg 14, Puurs, 2870, Belgium)</w:t>
      </w:r>
    </w:p>
    <w:p>
      <w:r>
        <w:t>1</w:t>
      </w:r>
    </w:p>
    <w:p>
      <w:r>
        <w:t>Tears Naturale II</w:t>
      </w:r>
    </w:p>
    <w:p>
      <w:r>
        <w:t>Dextran 70 0,1% (w/v), Hypromellose 0,3% (w/v)</w:t>
      </w:r>
    </w:p>
    <w:p>
      <w:r>
        <w:t>Dung dịch nhỏ mắt</w:t>
      </w:r>
    </w:p>
    <w:p>
      <w:r>
        <w:t>Hộp 1 lọ đếm giọt Droptainer 15ml</w:t>
      </w:r>
    </w:p>
    <w:p>
      <w:r>
        <w:t>NSX</w:t>
      </w:r>
    </w:p>
    <w:p>
      <w:r>
        <w:t>24</w:t>
      </w:r>
    </w:p>
    <w:p>
      <w:r>
        <w:t>540100442623 (VN-19384-15)</w:t>
      </w:r>
    </w:p>
    <w:p>
      <w:r>
        <w:t>01</w:t>
      </w:r>
    </w:p>
    <w:p>
      <w:r>
        <w:t>2. Cơ sở đăng ký: Bayer (South East Asia) Pte Ltd   (Địa chỉ: 2, Tanjong Katong Road, #07-01, PLQ3, Singapore (437161), Singapore)</w:t>
      </w:r>
    </w:p>
    <w:p>
      <w:r>
        <w:t>2.1. Cơ sở sản xuất: Bayer AG   (Địa chỉ: Kaiser-Wilhelm-Allee, 51368 Leverkusen, Germany)</w:t>
      </w:r>
    </w:p>
    <w:p>
      <w:r>
        <w:t>2</w:t>
      </w:r>
    </w:p>
    <w:p>
      <w:r>
        <w:t>Avelox</w:t>
      </w:r>
    </w:p>
    <w:p>
      <w:r>
        <w:t>Moxifloxacin (dưới dạng Moxifloxacin hydroclorid) 400mg/250ml</w:t>
      </w:r>
    </w:p>
    <w:p>
      <w:r>
        <w:t>Dung dịch truyền tĩnh mạch</w:t>
      </w:r>
    </w:p>
    <w:p>
      <w:r>
        <w:t>Hộp 1 Chai 250ml</w:t>
      </w:r>
    </w:p>
    <w:p>
      <w:r>
        <w:t>NSX</w:t>
      </w:r>
    </w:p>
    <w:p>
      <w:r>
        <w:t>60</w:t>
      </w:r>
    </w:p>
    <w:p>
      <w:r>
        <w:t>400115442723 (VN-18602-15)</w:t>
      </w:r>
    </w:p>
    <w:p>
      <w:r>
        <w:t>01</w:t>
      </w:r>
    </w:p>
    <w:p>
      <w:r>
        <w:t>3. Cơ sở đăng ký: Công ty TNHH Thương Mại và Dịch Vụ Ánh Sáng Châu Á   (Địa chỉ: 338 Nguyễn Trọng Tuyển, Phường 2, Quận Tân Bình, Thành phố Hồ Chí Minh, Việt Nam)</w:t>
      </w:r>
    </w:p>
    <w:p>
      <w:r>
        <w:t>3.1. Cơ sở sản xuất: Farmak JSC   (Địa chỉ: Kyrylivska Street 74, Kyiv, 04080, Ukraine)</w:t>
      </w:r>
    </w:p>
    <w:p>
      <w:r>
        <w:t>3</w:t>
      </w:r>
    </w:p>
    <w:p>
      <w:r>
        <w:t>Reumokam</w:t>
      </w:r>
    </w:p>
    <w:p>
      <w:r>
        <w:t>Meloxicam 15mg/1,5ml</w:t>
      </w:r>
    </w:p>
    <w:p>
      <w:r>
        <w:t>Dung dịch tiêm</w:t>
      </w:r>
    </w:p>
    <w:p>
      <w:r>
        <w:t>Hộp 5 ống x 1,5ml</w:t>
      </w:r>
    </w:p>
    <w:p>
      <w:r>
        <w:t>NSX</w:t>
      </w:r>
    </w:p>
    <w:p>
      <w:r>
        <w:t>24</w:t>
      </w:r>
    </w:p>
    <w:p>
      <w:r>
        <w:t>482110442823 (VN-15387-12)</w:t>
      </w:r>
    </w:p>
    <w:p>
      <w:r>
        <w:t>01</w:t>
      </w:r>
    </w:p>
    <w:p>
      <w:r>
        <w:t>4. Cơ sở đăng ký: Công ty TNHH Xuất nhập khẩu và phân phối dược phẩm Hà Nội   (Địa chỉ: Số 23 phố Vương Thừa Vũ, Phường Khương Mai, Quận Thanh Xuân, Hà Nội, Việt Nam)</w:t>
      </w:r>
    </w:p>
    <w:p>
      <w:r>
        <w:t>4.1. Cơ sở sản xuất: Santa Farma Ilac Sanayii Anonim Sirketi   (Địa chỉ: Kocaeli, Gebze V (Kimya) Ihtisas OSB Erol Kiresepi Cad. No:8, 41455 Dilovasi - KOCAELI, Turkey)</w:t>
      </w:r>
    </w:p>
    <w:p>
      <w:r>
        <w:t>4</w:t>
      </w:r>
    </w:p>
    <w:p>
      <w:r>
        <w:t>Pulmorest</w:t>
      </w:r>
    </w:p>
    <w:p>
      <w:r>
        <w:t>Levodropropizin 30mg/5ml</w:t>
      </w:r>
    </w:p>
    <w:p>
      <w:r>
        <w:t>Siro uống</w:t>
      </w:r>
    </w:p>
    <w:p>
      <w:r>
        <w:t>Hộp 1 chai 50ml</w:t>
      </w:r>
    </w:p>
    <w:p>
      <w:r>
        <w:t>NSX</w:t>
      </w:r>
    </w:p>
    <w:p>
      <w:r>
        <w:t>24</w:t>
      </w:r>
    </w:p>
    <w:p>
      <w:r>
        <w:t>868110442923 (VN-19405-15)</w:t>
      </w:r>
    </w:p>
    <w:p>
      <w:r>
        <w:t>01</w:t>
      </w:r>
    </w:p>
    <w:p>
      <w:r>
        <w:t>5. Cơ sở đăng ký: Chong Kun Dang Pharm. Corp.   (Địa chỉ: (Chungjeongno3 (sam)-ga), 8 Chungjeong-ro, Seodaemun-gu, Seoul, Korea)</w:t>
      </w:r>
    </w:p>
    <w:p>
      <w:r>
        <w:t>5.1. Cơ sở sản xuất: Chong Kun Dang Pharmaceutical Corp.   (Địa chỉ: 797-48 Manghyang-ro, Seonggeo-eup, Seobuk-gu, Cheonan-si, Chungcheongnam-do, Korea)</w:t>
      </w:r>
    </w:p>
    <w:p>
      <w:r>
        <w:t>5</w:t>
      </w:r>
    </w:p>
    <w:p>
      <w:r>
        <w:t>CKDMyrept</w:t>
      </w:r>
    </w:p>
    <w:p>
      <w:r>
        <w:t>Cap. 250mg</w:t>
      </w:r>
    </w:p>
    <w:p>
      <w:r>
        <w:t>Mycophenolate mofetil 250mg</w:t>
      </w:r>
    </w:p>
    <w:p>
      <w:r>
        <w:t>Viên nang cứng</w:t>
      </w:r>
    </w:p>
    <w:p>
      <w:r>
        <w:t>Hộp 10 vỉ (Alu/PVC) x 10 viên</w:t>
      </w:r>
    </w:p>
    <w:p>
      <w:r>
        <w:t>NSX</w:t>
      </w:r>
    </w:p>
    <w:p>
      <w:r>
        <w:t>36</w:t>
      </w:r>
    </w:p>
    <w:p>
      <w:r>
        <w:t>880114443023 (VN-17850-14)</w:t>
      </w:r>
    </w:p>
    <w:p>
      <w:r>
        <w:t>01</w:t>
      </w:r>
    </w:p>
    <w:p>
      <w:r>
        <w:t>6. Cơ sở đăng ký: Glenmark Pharmaceuticals Ltd.  (Đị a ch ỉ : B/2, Mahalaxmi Chambers, 22 Bhulabhai Desai Road, Mumbai - 400 026, India)</w:t>
      </w:r>
    </w:p>
    <w:p>
      <w:r>
        <w:t>6.1. Cơ sở sản xuất: Glenmark Pharmaceuticals Ltd.  (Đị a ch ỉ : Plot No. E-37, 39, D-Road, MIDC, Satpur, Nashik  -  422 007, Maharashtra State, India)</w:t>
      </w:r>
    </w:p>
    <w:p>
      <w:r>
        <w:t>6</w:t>
      </w:r>
    </w:p>
    <w:p>
      <w:r>
        <w:t>Klenzit MS</w:t>
      </w:r>
    </w:p>
    <w:p>
      <w:r>
        <w:t>Adapalene (dạng vi cầu) 0,1% (kl/kl)</w:t>
      </w:r>
    </w:p>
    <w:p>
      <w:r>
        <w:t>Gel</w:t>
      </w:r>
    </w:p>
    <w:p>
      <w:r>
        <w:t>Hộp 1 tuýp x 15 gam</w:t>
      </w:r>
    </w:p>
    <w:p>
      <w:r>
        <w:t>NSX</w:t>
      </w:r>
    </w:p>
    <w:p>
      <w:r>
        <w:t>24</w:t>
      </w:r>
    </w:p>
    <w:p>
      <w:r>
        <w:t>890110443123 (VN-19662-16)</w:t>
      </w:r>
    </w:p>
    <w:p>
      <w:r>
        <w:t>01</w:t>
      </w:r>
    </w:p>
    <w:p>
      <w:r>
        <w:t>7. Cơ sở đăng ký: Hetero Labs Limited   (Địa chỉ: 7-2-A2, Hetero Corporate Industrial Estate, Sanathnagar Hyderabad TG 500018, India)</w:t>
      </w:r>
    </w:p>
    <w:p>
      <w:r>
        <w:t>7.1. Cơ sở sản xuất: Hetero Labs Limited   (Địa chỉ: Unit-V, Sy.No. 439, 440, 441 &amp; 458, TSIIC Formulation SEZ, Polepally Village, Jadcherla Mandal, Mahaboobnagar District, Telangana, India)</w:t>
      </w:r>
    </w:p>
    <w:p>
      <w:r>
        <w:t>7</w:t>
      </w:r>
    </w:p>
    <w:p>
      <w:r>
        <w:t>Telsar 80</w:t>
      </w:r>
    </w:p>
    <w:p>
      <w:r>
        <w:t>Telmisartan 80mg</w:t>
      </w:r>
    </w:p>
    <w:p>
      <w:r>
        <w:t>Viên nén</w:t>
      </w:r>
    </w:p>
    <w:p>
      <w:r>
        <w:t>Hộp 3 vỉ x 10 viên</w:t>
      </w:r>
    </w:p>
    <w:p>
      <w:r>
        <w:t>NSX</w:t>
      </w:r>
    </w:p>
    <w:p>
      <w:r>
        <w:t>36</w:t>
      </w:r>
    </w:p>
    <w:p>
      <w:r>
        <w:t>890110443223 (VN-18906-15)</w:t>
      </w:r>
    </w:p>
    <w:p>
      <w:r>
        <w:t>01</w:t>
      </w:r>
    </w:p>
    <w:p>
      <w:r>
        <w:t>8. Cơ sở đăng ký: JW Pharmaceutical Corporation   (Địa chỉ: 2477, Nambusunhwan-ro, Seocho-gu, Seoul, Korea)</w:t>
      </w:r>
    </w:p>
    <w:p>
      <w:r>
        <w:t>8.1. Cơ sở sản xuất: JW Life Science Corporation   (Địa chỉ: 28, Hanjin 1-gil, Songak-eup, Dangjin- si, Chungcheongnam-do, Korea)</w:t>
      </w:r>
    </w:p>
    <w:p>
      <w:r>
        <w:t>8</w:t>
      </w:r>
    </w:p>
    <w:p>
      <w:r>
        <w:t>Combilipid Peri Injection</w:t>
      </w:r>
    </w:p>
    <w:p>
      <w:r>
        <w:t>Glucose (dưới dạng Glucose monohydrat) 25,96g, L-Alanin 1,28g, L-Arginin 0,904g, L-Aspartic acid 0,272g, L- Glutamic acid 0,448g, Glycin 0,632g, L-Histidin 0,544g, L- Isoleucin 0,448g, L-Leucin 0,632g, L-Lysin (dưới dạng L-Lysin HCl) 0,723g, L- Methionin 0,448g, L-Phenylalanin 0,632g, L-Prolin 0,544g, L-Serin 0,36g, L-Threonin 0,448g, L- Tryptophan 0,152g, L-Tyrosin 0,018g, L-Valin 0,584g, Calci clorid (dưới dạng Calci clorid dihydrat) 0,059g, Natri glycerophosphat (dưới dạng Natri glycerophosphat hydrat) 0,403g, Magiê sulfat (dưới dạng Magiê sulfat heptahydrat) 0,128g, Kali clorid 0,478g, Natri acetat (dưới dạng Natri acetat trihydrat) 0,392g, Dầu đậu nành tinh khiết 13,6g</w:t>
      </w:r>
    </w:p>
    <w:p>
      <w:r>
        <w:t>Nhũ tương tiêm truyền tĩnh mạch ngoại vi</w:t>
      </w:r>
    </w:p>
    <w:p>
      <w:r>
        <w:t>Thùng carton chứa 8 Túi x 384ml; Thùng carton chứa 4 Túi x 1040ml; Túi 3 ngăn 1440ml; Thùng carton chứa 4 Túi x 1440ml; Túi 3 ngăn 1920ml; Thùng carton chứa 2 Túi x 1920ml</w:t>
      </w:r>
    </w:p>
    <w:p>
      <w:r>
        <w:t>NSX</w:t>
      </w:r>
    </w:p>
    <w:p>
      <w:r>
        <w:t>24</w:t>
      </w:r>
    </w:p>
    <w:p>
      <w:r>
        <w:t>880110443323 (VN-20531-17)</w:t>
      </w:r>
    </w:p>
    <w:p>
      <w:r>
        <w:t>01</w:t>
      </w:r>
    </w:p>
    <w:p>
      <w:r>
        <w:t>9. Cơ sở đăng ký: MI Pharma Private Limited   (Địa chỉ: Unit No. 402&amp;403, Viva Hub Town, Shankar Wadi, Village Mogra, Jogeshwari East, Mumbai - 400060, India)</w:t>
      </w:r>
    </w:p>
    <w:p>
      <w:r>
        <w:t>9.1. Cơ sở sản xuất: Mylan Laboratories Limited   (Địa chỉ: F-4 &amp; F-12, MIDC, Malegaon, Tal. Sinnar, Nashik 422113 Maharashtra State, India)</w:t>
      </w:r>
    </w:p>
    <w:p>
      <w:r>
        <w:t>9</w:t>
      </w:r>
    </w:p>
    <w:p>
      <w:r>
        <w:t>Abacavir tablets USP 300mg</w:t>
      </w:r>
    </w:p>
    <w:p>
      <w:r>
        <w:t>Abacavir 300mg</w:t>
      </w:r>
    </w:p>
    <w:p>
      <w:r>
        <w:t>Viên nén bao phim</w:t>
      </w:r>
    </w:p>
    <w:p>
      <w:r>
        <w:t>Hộp 1 lọ 60 viên</w:t>
      </w:r>
    </w:p>
    <w:p>
      <w:r>
        <w:t>USP 42</w:t>
      </w:r>
    </w:p>
    <w:p>
      <w:r>
        <w:t>48</w:t>
      </w:r>
    </w:p>
    <w:p>
      <w:r>
        <w:t>890110443423 (VN2-643-17)</w:t>
      </w:r>
    </w:p>
    <w:p>
      <w:r>
        <w:t>01</w:t>
      </w:r>
    </w:p>
    <w:p>
      <w:r>
        <w:t>10. Cơ sở đăng ký: Novartis (Singapore) Pte Ltd   (Địa chỉ: 10 Collyer Quay, # 10-01, Ocean Financial Centre, Singapore (049315), Singapore)</w:t>
      </w:r>
    </w:p>
    <w:p>
      <w:r>
        <w:t>10.1. Cơ sở sản xuất: Sandoz GmbH   (Địa chỉ: Biochemiestraβe 10, A-6250 Kundl, Austria)</w:t>
      </w:r>
    </w:p>
    <w:p>
      <w:r>
        <w:t>10</w:t>
      </w:r>
    </w:p>
    <w:p>
      <w:r>
        <w:t>Xorimax 500mg</w:t>
      </w:r>
    </w:p>
    <w:p>
      <w:r>
        <w:t>Cefuroxim (dưới dạng Cefuroxim axetil, kết tinh</w:t>
      </w:r>
    </w:p>
    <w:p>
      <w:r>
        <w:t>601,44mg) 500mg</w:t>
      </w:r>
    </w:p>
    <w:p>
      <w:r>
        <w:t>Viên nén bao phim</w:t>
      </w:r>
    </w:p>
    <w:p>
      <w:r>
        <w:t>Hộp 1 vỉ x 10 viên</w:t>
      </w:r>
    </w:p>
    <w:p>
      <w:r>
        <w:t>NSX</w:t>
      </w:r>
    </w:p>
    <w:p>
      <w:r>
        <w:t>36</w:t>
      </w:r>
    </w:p>
    <w:p>
      <w:r>
        <w:t>900110443523 (VN-20624-17)</w:t>
      </w:r>
    </w:p>
    <w:p>
      <w:r>
        <w:t>01</w:t>
      </w:r>
    </w:p>
    <w:p>
      <w:r>
        <w:t>11. Cơ sở đăng ký: Paradigm Pharma (Thailand) Co., Ltd   (Địa chỉ: No.87, M Thai Tower 15th Floor, All Seasons Place, Wireless Road, Lumphini Sub-District, Pathum Wan District, Bangkok Metropolis, Thailand)</w:t>
      </w:r>
    </w:p>
    <w:p>
      <w:r>
        <w:t>11.1. Cơ sở sản xuất: Medreich Limited   (Địa chỉ: 12th Mile, Old Madras Road, Virgonagar, Bangalore- 560049, India)</w:t>
      </w:r>
    </w:p>
    <w:p>
      <w:r>
        <w:t>11</w:t>
      </w:r>
    </w:p>
    <w:p>
      <w:r>
        <w:t>Fleming</w:t>
      </w:r>
    </w:p>
    <w:p>
      <w:r>
        <w:t>Amoxicillin (dưới dạng Amoxicillin trihyrate) 200mg/5ml, Acid clavulanic (dưới dạng Diluted Potassium Clavulanate) 28,5mg/5ml</w:t>
      </w:r>
    </w:p>
    <w:p>
      <w:r>
        <w:t>Bột pha hỗn dịch uống</w:t>
      </w:r>
    </w:p>
    <w:p>
      <w:r>
        <w:t>Hộp 1 lọ x 70ml</w:t>
      </w:r>
    </w:p>
    <w:p>
      <w:r>
        <w:t>NSX</w:t>
      </w:r>
    </w:p>
    <w:p>
      <w:r>
        <w:t>24</w:t>
      </w:r>
    </w:p>
    <w:p>
      <w:r>
        <w:t>890110443623 (VN-15540-12)</w:t>
      </w:r>
    </w:p>
    <w:p>
      <w:r>
        <w:t>01</w:t>
      </w:r>
    </w:p>
    <w:p>
      <w:r>
        <w:t>12. Cơ sở đăng ký: Tedis   (Địa chỉ: 9 avenue d’Ouessant, 91140 Villebon-sur-Yvette, France)</w:t>
      </w:r>
    </w:p>
    <w:p>
      <w:r>
        <w:t>12.1. Cơ sở sản xuất: Ferrer Internacional, S.A.   (Địa chỉ: c/. Joan Buscallà, 1-9, 08173 Sant Cugat Del Vallès (Barcelona), Spain)</w:t>
      </w:r>
    </w:p>
    <w:p>
      <w:r>
        <w:t>12</w:t>
      </w:r>
    </w:p>
    <w:p>
      <w:r>
        <w:t>Nucleo CMP Forte</w:t>
      </w:r>
    </w:p>
    <w:p>
      <w:r>
        <w:t>Cytidine-5'- monophosphate disodium (CMP, muối dinatri) 10mg; Uridine-5'- triphosphate trisodium (UTP, muối natri)+ Uridine-5'- diphosphate disodium (UDP, muối natri) + Uridine-5'- monophosphate disodium (UMP, muối natri) 6mg (tương đương Uridine 2,660mg)</w:t>
      </w:r>
    </w:p>
    <w:p>
      <w:r>
        <w:t>Bột đông khô và dung môi pha tiêm</w:t>
      </w:r>
    </w:p>
    <w:p>
      <w:r>
        <w:t>Hộp 3 ống bột và 3 ống dung môi 2ml</w:t>
      </w:r>
    </w:p>
    <w:p>
      <w:r>
        <w:t>NSX</w:t>
      </w:r>
    </w:p>
    <w:p>
      <w:r>
        <w:t>24</w:t>
      </w:r>
    </w:p>
    <w:p>
      <w:r>
        <w:t>840110443723 (VN-18720-15)</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07 THUỐC NƯỚC NGOÀI ĐƯỢC GIA HẠN GIẤY ĐĂNG KÝ LƯU HÀNH TẠI VIỆT NAM HIỆU LỰC 3 NĂM - ĐỢT 115.3</w:t>
      </w:r>
    </w:p>
    <w:p>
      <w:r>
        <w:t>(Ban hành kèm theo quyết định số: 795/QĐ-QLD, ngày 27/10/2023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 Cơ sở đăng ký: B. Braun Medical Industries Sdn. Bhd.   (Địa chỉ: Bayan Lepas Free Industrial Zone, 11900 Bayan Lepas, Pulau Pinang, Malaysia)</w:t>
      </w:r>
    </w:p>
    <w:p>
      <w:r>
        <w:t>1.1. Cơ sở sản xuất: B. Braun Medical Industries Sdn. Bhd.   (Địa chỉ: Bayan Lepas Free Industrial Zone, 11900 Bayan Lepas, Pulau Pinang, Malaysia)</w:t>
      </w:r>
    </w:p>
    <w:p>
      <w:r>
        <w:t>1</w:t>
      </w:r>
    </w:p>
    <w:p>
      <w:r>
        <w:t>0.9% Sodium Chloride Intravenous Infusion B.P.</w:t>
      </w:r>
    </w:p>
    <w:p>
      <w:r>
        <w:t>Sodium chloride 0,9g/100ml</w:t>
      </w:r>
    </w:p>
    <w:p>
      <w:r>
        <w:t>Dung dịch truyền tĩnh mạch</w:t>
      </w:r>
    </w:p>
    <w:p>
      <w:r>
        <w:t>Hộp 50 chai x 100ml; Hộp 30 chai x 250ml; Hộp 10 chai x 500ml; Hộp 10 chai x 1000ml</w:t>
      </w:r>
    </w:p>
    <w:p>
      <w:r>
        <w:t>NSX</w:t>
      </w:r>
    </w:p>
    <w:p>
      <w:r>
        <w:t>36</w:t>
      </w:r>
    </w:p>
    <w:p>
      <w:r>
        <w:t>955110443823 (VN-15725-12)</w:t>
      </w:r>
    </w:p>
    <w:p>
      <w:r>
        <w:t>01</w:t>
      </w:r>
    </w:p>
    <w:p>
      <w:r>
        <w:t>2</w:t>
      </w:r>
    </w:p>
    <w:p>
      <w:r>
        <w:t>20% Glucose Intravenous Infusion B.P.</w:t>
      </w:r>
    </w:p>
    <w:p>
      <w:r>
        <w:t>Glucose monohydrate 110g (tương đương glucose anhydrous 100g)/500ml</w:t>
      </w:r>
    </w:p>
    <w:p>
      <w:r>
        <w:t>Dung dịch truyền tĩnh mạch</w:t>
      </w:r>
    </w:p>
    <w:p>
      <w:r>
        <w:t>Hộp 10 Chai x 500ml</w:t>
      </w:r>
    </w:p>
    <w:p>
      <w:r>
        <w:t>BP hiện hành</w:t>
      </w:r>
    </w:p>
    <w:p>
      <w:r>
        <w:t>36</w:t>
      </w:r>
    </w:p>
    <w:p>
      <w:r>
        <w:t>955110443923 (VN-15227-12)</w:t>
      </w:r>
    </w:p>
    <w:p>
      <w:r>
        <w:t>01</w:t>
      </w:r>
    </w:p>
    <w:p>
      <w:r>
        <w:t>3</w:t>
      </w:r>
    </w:p>
    <w:p>
      <w:r>
        <w:t>Compound Sodium Lactate Intravenous Infusion B.P. (Hartmann's Solution)</w:t>
      </w:r>
    </w:p>
    <w:p>
      <w:r>
        <w:t>500 ml dung dịch cha: Sodium Chloride 3g; Potassium Chloride 0,2g; Calcium chloride dihydrate 0,135g; Sodium lactate 1,560g</w:t>
      </w:r>
    </w:p>
    <w:p>
      <w:r>
        <w:t>Dung dịch truyền tĩnh mạch</w:t>
      </w:r>
    </w:p>
    <w:p>
      <w:r>
        <w:t>Hộp 10 chai x 500ml; Hộp 10 chai x 1000ml</w:t>
      </w:r>
    </w:p>
    <w:p>
      <w:r>
        <w:t>NSX</w:t>
      </w:r>
    </w:p>
    <w:p>
      <w:r>
        <w:t>36</w:t>
      </w:r>
    </w:p>
    <w:p>
      <w:r>
        <w:t>955110444023 (VN-15726-12)</w:t>
      </w:r>
    </w:p>
    <w:p>
      <w:r>
        <w:t>01</w:t>
      </w:r>
    </w:p>
    <w:p>
      <w:r>
        <w:t>2. Cơ sở đăng ký: Công ty TNHH Dược phẩm và TBYT Phương Lê   (Địa chỉ: Lô D3/D6 Khu đô thị mới Cầu Giấy, P. Dịch Vọng, Q. Cầu Giấy, Hà Nội, Việt Nam)</w:t>
      </w:r>
    </w:p>
    <w:p>
      <w:r>
        <w:t>2.1. Cơ sở sản xuất: Incepta Pharmaceuticals Ltd.   (Địa chỉ: Dewan Idris Road, Bara Rangamatia, Zirabo, Ashulia, Savar, Dhaka, Bangladesh)</w:t>
      </w:r>
    </w:p>
    <w:p>
      <w:r>
        <w:t>4</w:t>
      </w:r>
    </w:p>
    <w:p>
      <w:r>
        <w:t>Tamunix</w:t>
      </w:r>
    </w:p>
    <w:p>
      <w:r>
        <w:t>Etodolac 300mg</w:t>
      </w:r>
    </w:p>
    <w:p>
      <w:r>
        <w:t>Viên nang cứng</w:t>
      </w:r>
    </w:p>
    <w:p>
      <w:r>
        <w:t>Hộp 3 vỉ x 10 Viên</w:t>
      </w:r>
    </w:p>
    <w:p>
      <w:r>
        <w:t>USP</w:t>
      </w:r>
    </w:p>
    <w:p>
      <w:r>
        <w:t>24</w:t>
      </w:r>
    </w:p>
    <w:p>
      <w:r>
        <w:t>894110444123 (VN-10116-10)</w:t>
      </w:r>
    </w:p>
    <w:p>
      <w:r>
        <w:t>01</w:t>
      </w:r>
    </w:p>
    <w:p>
      <w:r>
        <w:t>3. Cơ sở đăng ký: Công ty TNHH Dược phẩm Vietsun   (Địa chỉ: TT2-B42 Khu đô thị Văn Quán, phường Phúc La, quận Hà Đông, TP. Hà Nội, Việt Nam)</w:t>
      </w:r>
    </w:p>
    <w:p>
      <w:r>
        <w:t>3.1. Cơ sở sản xuất: Incepta Pharmaceuticals Ltd.   (Địa chỉ: Dewan Idris Road, Bara Rangamatia, Zirabo, Ashulia, Savar, Dhaka, Bangladesh)</w:t>
      </w:r>
    </w:p>
    <w:p>
      <w:r>
        <w:t>5</w:t>
      </w:r>
    </w:p>
    <w:p>
      <w:r>
        <w:t>Barcavir</w:t>
      </w:r>
    </w:p>
    <w:p>
      <w:r>
        <w:t>Entecavir (tương đương với Entecavir monohydrat 0,5325mg) 0,5mg</w:t>
      </w:r>
    </w:p>
    <w:p>
      <w:r>
        <w:t>Viên nén bao phim</w:t>
      </w:r>
    </w:p>
    <w:p>
      <w:r>
        <w:t>Hộp 1 vỉ x 10 Viên</w:t>
      </w:r>
    </w:p>
    <w:p>
      <w:r>
        <w:t>USP</w:t>
      </w:r>
    </w:p>
    <w:p>
      <w:r>
        <w:t>24</w:t>
      </w:r>
    </w:p>
    <w:p>
      <w:r>
        <w:t>894114444223 (VN-13012-11)</w:t>
      </w:r>
    </w:p>
    <w:p>
      <w:r>
        <w:t>01</w:t>
      </w:r>
    </w:p>
    <w:p>
      <w:r>
        <w:t>4. Cơ sở đăng ký: Haw Par Healthcare Limited   (Địa chỉ: 401 Commonwealth Drive #03-03, Haw Par Techno Centre Singapore (149598), Singapore)</w:t>
      </w:r>
    </w:p>
    <w:p>
      <w:r>
        <w:t>4.1. Cơ sở sản xuất: Haw Par Healthcare Limited   (Địa chỉ: 2 Chia Ping Road, Haw Par Tiger Balm Building Singapore 619968, Singapore)</w:t>
      </w:r>
    </w:p>
    <w:p>
      <w:r>
        <w:t>6</w:t>
      </w:r>
    </w:p>
    <w:p>
      <w:r>
        <w:t>Tiger balm plaster</w:t>
      </w:r>
    </w:p>
    <w:p>
      <w:r>
        <w:t>Camphor 1,0% (w/w); Menthol 0,3% (w/w); Tinh dầu bạc hà 0,6% (w/w); Tinh dầu khuynh diệp 0,5% (w/w)</w:t>
      </w:r>
    </w:p>
    <w:p>
      <w:r>
        <w:t>Miếng dán qua da</w:t>
      </w:r>
    </w:p>
    <w:p>
      <w:r>
        <w:t>Túi 3 Miếng, kích thước 7 cm x 10 cm và 3 miếng dán phụ; Túi 3 Miếng, kích thước 10 cm x 14 cm và 3 miếng dán phụ</w:t>
      </w:r>
    </w:p>
    <w:p>
      <w:r>
        <w:t>NSX</w:t>
      </w:r>
    </w:p>
    <w:p>
      <w:r>
        <w:t>36</w:t>
      </w:r>
    </w:p>
    <w:p>
      <w:r>
        <w:t>888100444323 (VN-18782-15)</w:t>
      </w:r>
    </w:p>
    <w:p>
      <w:r>
        <w:t>01</w:t>
      </w:r>
    </w:p>
    <w:p>
      <w:r>
        <w:t>5. Cơ sở đăng ký: Hyphens Pharma Pte. Ltd   (Địa chỉ: 16 Tai Seng Street, #04-01, Singapore 534138, Singapore)</w:t>
      </w:r>
    </w:p>
    <w:p>
      <w:r>
        <w:t>5.1. Cơ sở sản xuất: Laboratoire Chauvin   (Địa chỉ: Zone Industrielle Ripotier Haut 07200 Aubenas, France)</w:t>
      </w:r>
    </w:p>
    <w:p>
      <w:r>
        <w:t>7</w:t>
      </w:r>
    </w:p>
    <w:p>
      <w:r>
        <w:t>Indocollyre</w:t>
      </w:r>
    </w:p>
    <w:p>
      <w:r>
        <w:t>Indomethacin 0,1%</w:t>
      </w:r>
    </w:p>
    <w:p>
      <w:r>
        <w:t>Thuốc nhỏ mắt</w:t>
      </w:r>
    </w:p>
    <w:p>
      <w:r>
        <w:t>Hộp 1 lọ x</w:t>
      </w:r>
    </w:p>
    <w:p>
      <w:r>
        <w:t>5ml</w:t>
      </w:r>
    </w:p>
    <w:p>
      <w:r>
        <w:t>NSX</w:t>
      </w:r>
    </w:p>
    <w:p>
      <w:r>
        <w:t>18</w:t>
      </w:r>
    </w:p>
    <w:p>
      <w:r>
        <w:t>300100444423 (VN-12548-11)</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Đối với thuốc số thứ tự 6 tại Phụ lục này: sau khi hết hạn giấy đăng ký lưu hành, yêu cầu bổ sung dữ liệu lâm sàng chứng minh an toàn, hiệu quả của thuốc để được xem xét việc gia hạn giấy đăng ký lưu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