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79/QĐ-UBND năm 2024 phê duyệt quy trình giải quyết thủ tục hành chính trong lĩnh vực Quản lý chất lượng công trình xây dựng, Kinh doanh bất động sản, Nhà ở, Hoạt động xâỵ dựng thuộc phạm vi chức năng quản lý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THÀNH PH Ố  HỒ CHÍ MINH</w:t>
      </w:r>
    </w:p>
    <w:p>
      <w:r>
        <w:t>-------</w:t>
      </w:r>
    </w:p>
    <w:p>
      <w:r>
        <w:t>CỘNG HÒA XÃ HỘI CHỦ NGHĨA VIỆT NAM</w:t>
      </w:r>
    </w:p>
    <w:p>
      <w:r>
        <w:t>Độc lập - Tự do - Hạnh phúc</w:t>
      </w:r>
    </w:p>
    <w:p>
      <w:r>
        <w:t>---------------</w:t>
      </w:r>
    </w:p>
    <w:p>
      <w:r>
        <w:t>Số: 79/QĐ-UBND</w:t>
      </w:r>
    </w:p>
    <w:p>
      <w:r>
        <w:t>Thành phố Hồ Chí Minh, ngày 08 tháng 01 năm 2024</w:t>
      </w:r>
    </w:p>
    <w:p>
      <w:r>
        <w:t>QUYẾT ĐỊNH</w:t>
      </w:r>
    </w:p>
    <w:p>
      <w:r>
        <w:t>VỀ VIỆC PHÊ DUYỆT QUY TRÌNH GIẢI QUYẾT THỦ TỤC HÀNH CHÍNH TRONG LĨNH VỰC QUẢN LÝ CHẤT LƯỢNG CÔNG TRÌNH XÂY DỰNG, KINH DOANH BẤT ĐỘNG SẢN, NHÀ Ở, HOẠT ĐỘNG XÂY DỰNG THUỘC PHẠM VI CHỨC NĂNG QUẢN LÝ CỦA SỞ XÂY DỰNG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Xây dựng tại Tờ trình số 18453/TTr-SXD-VP ngày 27 tháng 11 năm 2023.</w:t>
      </w:r>
    </w:p>
    <w:p>
      <w:r>
        <w:t>QUYẾT ĐỊNH:</w:t>
      </w:r>
    </w:p>
    <w:p>
      <w:r>
        <w:t>Điều 1.  Ban hành kèm theo Quyết định này 21 quy trình nội bộ giải quyết thủ tục hành chính đã được tái cấu trúc theo phương án tại Quyết định số 1802/QĐ-UBND ngày 27 tháng 5 năm 2022 của Chủ tịch Ủy ban nhân dân Thành phố thuộc phạm vi chức năng quản lý của Sở Xây dựng.</w:t>
      </w:r>
    </w:p>
    <w:p>
      <w:r>
        <w:t>Danh mục và nội dung chi tiết của 21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Quyết định trước đây trái với Quyết định này.</w:t>
      </w:r>
    </w:p>
    <w:p>
      <w:r>
        <w:t>Điều 4.    Chánh Văn phòng Ủy ban nhân dân Thành phố, Giám đốc Sở Xây dựng, Giám đốc Sở Thông tin và Truyền thông và các tổ chức, cá nhân có liên quan chịu trách nhiệm thi hành Quyết định này./.</w:t>
      </w:r>
    </w:p>
    <w:p>
      <w:r>
        <w:t>CHỦ TỊCH</w:t>
      </w:r>
    </w:p>
    <w:p>
      <w:r>
        <w:t>Phan Văn Mãi</w:t>
      </w:r>
    </w:p>
    <w:p>
      <w:r>
        <w:t>QUY TRÌNH NỘI BỘ</w:t>
      </w:r>
    </w:p>
    <w:p>
      <w:r>
        <w:t>GIẢI QUYẾT THỦ TỤC HÀNH CHÍNH THUỘC PHẠM VI CHỨC NĂNG QUẢN LÝ CỦA SỞ XÂY DỰNG</w:t>
      </w:r>
    </w:p>
    <w:p>
      <w:r>
        <w:t>(Ban hành kèm theo Quyết định số 79/QĐ-UBND  ngày  08  t háng 01 năm 2024 của Chủ tịch Ủy ban nhân dân thành phố)</w:t>
      </w:r>
    </w:p>
    <w:p>
      <w:r>
        <w:t>DANH MỤC QUY TRÌNH NỘI  BỘ</w:t>
      </w:r>
    </w:p>
    <w:p>
      <w:r>
        <w:t>STT</w:t>
      </w:r>
    </w:p>
    <w:p>
      <w:r>
        <w:t>Tên quy trình nội bộ</w:t>
      </w:r>
    </w:p>
    <w:p>
      <w:r>
        <w:t>Lĩnh vực Quản lý chất lượng công trình xây dựng</w:t>
      </w:r>
    </w:p>
    <w:p>
      <w:r>
        <w:t>1</w:t>
      </w:r>
    </w:p>
    <w:p>
      <w:r>
        <w:t>Kiểm tra công tác nghiệm thu hoàn thành công trình của cơ quan chuyên môn về xây dựng tại địa phương</w:t>
      </w:r>
    </w:p>
    <w:p>
      <w:r>
        <w:t>Lĩnh vực Kinh doanh bất động sản</w:t>
      </w:r>
    </w:p>
    <w:p>
      <w:r>
        <w:t>2</w:t>
      </w:r>
    </w:p>
    <w:p>
      <w:r>
        <w:t>Xác nhận đủ điều kiện được bán, cho thuê mua nhà ở hình thành trong tương lai đối với dự án nhà ở xã hội thuộc thẩm quyền của Sở Xây dựng theo quy định tại Điều 19 Nghị định 99/2015/NĐ-CP ngày 20/10/2015 của Chính phủ</w:t>
      </w:r>
    </w:p>
    <w:p>
      <w:r>
        <w:t>3</w:t>
      </w:r>
    </w:p>
    <w:p>
      <w:r>
        <w:t>Xác nhận đủ điều kiện được bán, cho thuê mua nhà ở hình thành trong tương lai đối với dự án nhà ở thương mại thuộc thẩm quyền của Sở Xây dựng theo quy đỊnh tại Điều 19 Nghị định 99/2015/NĐ-CP ngày 20/10/2015 của Chính phủ</w:t>
      </w:r>
    </w:p>
    <w:p>
      <w:r>
        <w:t>4</w:t>
      </w:r>
    </w:p>
    <w:p>
      <w:r>
        <w:t>Xác nhận đủ điều kiện huy động vốn cho phát triển nhà ở thương mại thông qua hình thức góp vốn, hợp tác đầu tư, hợp tác kinh doanh, liên doanh, liên kết đối với dự án thương mại thuộc thẩm quyền của Sở Xây dựng theo quy định tại khoản 3 Điều 19 Nghị định 99/2015/NĐ-CP ngày 20/10/2015 của Chính phủ</w:t>
      </w:r>
    </w:p>
    <w:p>
      <w:r>
        <w:t>Lĩnh vực Nhà ở</w:t>
      </w:r>
    </w:p>
    <w:p>
      <w:r>
        <w:t>5</w:t>
      </w:r>
    </w:p>
    <w:p>
      <w:r>
        <w:t>Thẩm định giá bán, thuê mua, thuê nhà ở xã hội được đầu tư xây dựng theo dự án bằng nguồn vốn ngoài ngân sách nhà nước trên phạm vi địa bàn tỉnh</w:t>
      </w:r>
    </w:p>
    <w:p>
      <w:r>
        <w:t>6</w:t>
      </w:r>
    </w:p>
    <w:p>
      <w:r>
        <w:t>Có ý kiến đối với Danh sách các đối tượng dự kiến được giải quyết mua, thuê mua, thuê nhà ở xã hội đối với dự án nhà ở xã hội được đầu tư xây dựng bằng nguồn vốn ngoài ngân sách theo khoản 1 Điều 13 Thông tư số 09/2021/TT-BXD ngày 16 tháng 8 năm 2021</w:t>
      </w:r>
    </w:p>
    <w:p>
      <w:r>
        <w:t>Lĩnh vực Ho ạ t đ ộ ng xây dựng</w:t>
      </w:r>
    </w:p>
    <w:p>
      <w:r>
        <w:t>7</w:t>
      </w:r>
    </w:p>
    <w:p>
      <w:r>
        <w:t>Thẩm định, phê duyệt Báo cáo kinh tế - kỹ thuật/Báo cáo kinh tế - kỹ thuật điều chỉnh đối với dự án sử dụng nguồn vốn đầu tư công</w:t>
      </w:r>
    </w:p>
    <w:p>
      <w:r>
        <w:t>8</w:t>
      </w:r>
    </w:p>
    <w:p>
      <w:r>
        <w:t>Thẩm định Báo cáo nghiên cứu khả thi/Báo cáo nghiên cứu khả thi điều chỉnh, phê duyệt dự án/dự án điều chỉnh đối với dự án nhóm B,  C  sử dụng nguồn vốn đầu tư công</w:t>
      </w:r>
    </w:p>
    <w:p>
      <w:r>
        <w:t>9</w:t>
      </w:r>
    </w:p>
    <w:p>
      <w:r>
        <w:t>Thẩm định Báo cáo nghiên cứu khả thi/Báo cáo nghiên cứu khả thi điều chỉnh đối với dự án nhóm A, B,  C  sử dụng nguồn vốn đầu tư công</w:t>
      </w:r>
    </w:p>
    <w:p>
      <w:r>
        <w:t>10</w:t>
      </w:r>
    </w:p>
    <w:p>
      <w:r>
        <w:t>Thẩm định Báo cáo nghiên cứu khả thi/Báo cáo nghiên cứu khả thi điều chỉnh đối với dự án nhóm A, B,  C  sử dụng nguồn vốn nhà nước ngoài đầu tư công</w:t>
      </w:r>
    </w:p>
    <w:p>
      <w:r>
        <w:t>11</w:t>
      </w:r>
    </w:p>
    <w:p>
      <w:r>
        <w:t>Thẩm định Báo cáo nghiên cứu khả thi/Báo cáo nghiên cứu khả thi điều chỉnh đối với dự án  PPP</w:t>
      </w:r>
    </w:p>
    <w:p>
      <w:r>
        <w:t>12</w:t>
      </w:r>
    </w:p>
    <w:p>
      <w:r>
        <w:t>Thẩm định, phê duyệt Kế hoạch lựa chọn nhà thầu/Kế hoạch lựa chọn nhà thầu điều chỉnh đối với dự án nhóm B,  C  sử dụng nguồn vốn đầu tư công</w:t>
      </w:r>
    </w:p>
    <w:p>
      <w:r>
        <w:t>13</w:t>
      </w:r>
    </w:p>
    <w:p>
      <w:r>
        <w:t>Thẩm định thiết kế/Thẩm định điều chỉnh thiết kế xây dựng triển khai sau thiết kế cơ sở tại cơ quan chuyên môn về xây dựng đối với công trình sử dụng vốn khác; thuộc dự án  PPP  thành phần không sử dụng vốn đầu tư công</w:t>
      </w:r>
    </w:p>
    <w:p>
      <w:r>
        <w:t>14</w:t>
      </w:r>
    </w:p>
    <w:p>
      <w:r>
        <w:t>Thẩm định thiết kế/Thẩm định điều chỉnh thiết kế xây dựng triển khai sau thiết kế cơ sở tại cơ quan chuyên môn về xây dựng đối với công trình sử dụng vốn đầu tư công; vốn nhà nước ngoài đầu tư công; thuộc dự án  PPP  thành phần sử dụng vốn đầu tư công</w:t>
      </w:r>
    </w:p>
    <w:p>
      <w:r>
        <w:t>15</w:t>
      </w:r>
    </w:p>
    <w:p>
      <w:r>
        <w:t>Cấp Giấy phép hoạt động xây dựng cho nhà thầu nước ngoài</w:t>
      </w:r>
    </w:p>
    <w:p>
      <w:r>
        <w:t>16</w:t>
      </w:r>
    </w:p>
    <w:p>
      <w:r>
        <w:t>Điều chỉnh Giấy phép hoạt động xây dựng cho nhà thầu nước ngoài</w:t>
      </w:r>
    </w:p>
    <w:p>
      <w:r>
        <w:t>17</w:t>
      </w:r>
    </w:p>
    <w:p>
      <w:r>
        <w:t>Cấp Giấy phép xây dựng mới đối với công trình cấp đặc biệt, cấp I, cấp II  (công trình Không theo tuyến/Theo tuyến trong đô thị/T ín  ngưỡng, tôn giáo/Theo giai đoạn cho công trình không theo tuyến/Theo giai đoạn cho công trình theo tuyến trong đ ô  thị/Dự án)</w:t>
      </w:r>
    </w:p>
    <w:p>
      <w:r>
        <w:t>18</w:t>
      </w:r>
    </w:p>
    <w:p>
      <w:r>
        <w:t>Cấp lại Giấy phép xây dựng đối với công trình cấp đặc biệt, cấp I, cấp II  (công trình Không theo tuyến/Theo tuyến trong đô thị/T ín   ngưỡng, tôn giáo/Theo giai đoạn cho công trình không theo tuyến/Theo giai đoạn cho công trình theo tuyến trong đ  ô  thị/Dự án)</w:t>
      </w:r>
    </w:p>
    <w:p>
      <w:r>
        <w:t>19</w:t>
      </w:r>
    </w:p>
    <w:p>
      <w:r>
        <w:t>Cấp điều chỉnh Giấy phép xây dựng đối với công trình cấp đặc biệt, cấp I, cấp II  (công trình Không theo tuyến/Theo tuyến trong đô thị/T ín  ngưỡng, tôn giáo/Theo giai đoạn cho công trình không theo tuyến/Theo giai đoạn cho công trình theo tuyến trong đ ô  thị/Dự án)</w:t>
      </w:r>
    </w:p>
    <w:p>
      <w:r>
        <w:t>20</w:t>
      </w:r>
    </w:p>
    <w:p>
      <w:r>
        <w:t>Cấp Giấy phép sửa chữa, cải tạo đối với công trình cấp đặc biệt, cấp I, cấp II  (công trình Không theo tuyến/Theo tuyến trong đô thị/T ín  ngưỡng, tôn giáo/Theo giai đoạn cho công trình không theo tuyến/Theo giai đoạn cho công trình theo tuyến trong đ ô  thị/Dự án)</w:t>
      </w:r>
    </w:p>
    <w:p>
      <w:r>
        <w:t>21</w:t>
      </w:r>
    </w:p>
    <w:p>
      <w:r>
        <w:t>Cấp Gia hạn Giấy phép xây dựng đối với công trình cấp đặc biệt, cấp I, cấp II  (công trình Không theo tuyến/Theo tuyến trong đô thị/T ín  ngưỡng, tôn giáo/Theo giai đoạn cho công trình không theo tuyến/Theo giai đoạn cho công trình theo tuyến trong đ ô  thị/Dự 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