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784/QĐ-UBND năm 2024 ủy quyền cho Sở Tài nguyên và Môi trường thực hiện nhiệm vụ, quyền hạn trong lĩnh vực tài nguyên nước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784/QĐ-UBND</w:t>
      </w:r>
    </w:p>
    <w:p>
      <w:r>
        <w:t>Kon Tum, ngày 28   tháng 11   năm 2024</w:t>
      </w:r>
    </w:p>
    <w:p>
      <w:r>
        <w:t>QUYẾT ĐỊNH</w:t>
      </w:r>
    </w:p>
    <w:p>
      <w:r>
        <w:t>VỀ VIỆC ỦY QUYỀN CHO SỞ TÀI NGUYÊN VÀ MÔI TRƯỜNG THỰC HIỆN MỘT SỐ NHIỆM VỤ, QUYỀN HẠN TRONG LĨNH VỰC TÀI NGUYÊN NƯỚC</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Quyết định số 41/2021/QĐ-UBND ngày 02 tháng 12 năm 2021 của Ủy ban nhân dân tỉnh ban hành quy định chức năng, nhiệm vụ, quyền hạn của Sở Tài nguyên và Môi trường tỉnh Kon Tum;</w:t>
      </w:r>
    </w:p>
    <w:p>
      <w:r>
        <w:t>Theo đề nghị của Sở Tài nguyên và Môi trường tại Tờ trình số 333/TTr-STNMT ngày 30 tháng 10 năm 2022, Văn bản số 462/BC-STNMT ngày 20 tháng 11 năm 2024 (kèm theo hồ sơ) và ý kiến của Sở Tư pháp tại Văn bản số   2364/STP-XDKTr&amp;PBPL ngày 07 tháng 11 năm 2024.</w:t>
      </w:r>
    </w:p>
    <w:p>
      <w:r>
        <w:t>QUYẾT ĐỊNH:</w:t>
      </w:r>
    </w:p>
    <w:p>
      <w:r>
        <w:t>Điều 1.  Ủy quyền cho Sở Tài nguyên và Môi trường thực hiện một số nhiệm vụ, quyền hạn trong lĩnh vực tài nguyên nước được quy định tại khoản 2 Điều 15 Nghị định số 54/2024/NĐ-CP ngày 16 tháng 5 năm 2024 của Chính phủ Quy định việc hành nghề khoan nước dưới đất, kê khai, đăng ký, cấp phép, dịch vụ tài nguyên nước và tiền cấp quyền khai thác tài nguyên nước.</w:t>
      </w:r>
    </w:p>
    <w:p>
      <w:r>
        <w:t>Thời hạn ủy quyền 05 năm, kể từ ngày Quyết định này có hiệu lực. Trong quá trình triển khai thực hiện, nếu Trung ương có quy định mới, Sở Tài nguyên và Môi trường chủ trì, phối hợp với các cơ quan có liên quan tham mưu Ủy ban nhân dân tỉnh điều chỉnh cho phù hợp.</w:t>
      </w:r>
    </w:p>
    <w:p>
      <w:r>
        <w:t>Điều 2.  Tổ chức thực hiện:</w:t>
      </w:r>
    </w:p>
    <w:p>
      <w:r>
        <w:t>Sở Tài nguyên và Môi trường thực hiện các nội dung được ủy quyền tại Điều 1 của Quyết định này theo đúng quy định của pháp luật; Báo cáo Ủy ban nhân dân tỉnh kết quả thực hiện vào ngày 30 tháng 12 hằng năm và chịu trách nhiệm trước pháp luật, Ủy ban nhân dân tỉnh về các nội dung được ủy quyền..</w:t>
      </w:r>
    </w:p>
    <w:p>
      <w:r>
        <w:t>Điều 3.  Quyết định này có hiệu lực kể từ ngày ký ban hành.</w:t>
      </w:r>
    </w:p>
    <w:p>
      <w:r>
        <w:t>Điều 4.  Chánh Văn phòng Ủy ban nhân dân tỉnh; Giám đốc các Sở: Tài nguyên và Môi trường, Nội vụ, Tư pháp, Nông nghiệp và Phát triển nông thôn, Tài chính; Cục trưởng Cục Thuế tỉnh Kon Tum; Chủ tịch Ủy ban nhân dân các huyện, thành phố và Thủ trưởng các cơ quan, đơn vị có liên quan chịu trách nhiệm thi hành Quyết định này./.</w:t>
      </w:r>
    </w:p>
    <w:p>
      <w:r>
        <w:t>Nơi nhận:</w:t>
      </w:r>
    </w:p>
    <w:p>
      <w:r>
        <w:t>- Như Điều 4;</w:t>
      </w:r>
    </w:p>
    <w:p>
      <w:r>
        <w:t>- Bộ Tài nguyên và Môi trường;</w:t>
      </w:r>
    </w:p>
    <w:p>
      <w:r>
        <w:t>- Chủ tịch, các PCT UBND tỉnh;</w:t>
      </w:r>
    </w:p>
    <w:p>
      <w:r>
        <w:t>- UBND các huyện, thành phố;</w:t>
      </w:r>
    </w:p>
    <w:p>
      <w:r>
        <w:t>- VP UBND tỉnh: CVP, các PCVP;</w:t>
      </w:r>
    </w:p>
    <w:p>
      <w:r>
        <w:t>- Lưu: VT, NC, NNTN. HVT.</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