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2023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772/QĐ-UBND</w:t>
      </w:r>
    </w:p>
    <w:p>
      <w:r>
        <w:t>Bắc Kạn, ngày 05 tháng 5 năm 2023</w:t>
      </w:r>
    </w:p>
    <w:p>
      <w:r>
        <w:t>QUYẾT ĐỊNH</w:t>
      </w:r>
    </w:p>
    <w:p>
      <w:r>
        <w:t>VỀ VIỆC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2021 - 2025 TRÊN ĐỊA BÀN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Quyết định số 1719/QĐ-TTg ngày 14 tháng 10 năm 2021 của Thủ tướng Chính phủ về Chương trình mục tiêu quốc gia phát triển kinh tế - xã hội vùng đồng bào dân tộc thiểu số và miền núi giai đoạn 2021- 2030 giai đoạn I: từ năm 2021-2025;</w:t>
      </w:r>
    </w:p>
    <w:p>
      <w:r>
        <w:t>Căn cứ Thông tư số 15/2019/TT-BNNPTNT ngày 30 tháng 10 năm 2019 của Bộ Nông nghiệp và PTNT Hướng dẫn một số nội dung quản lý đầu tư công trình lâm sinh;</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2021- 2030 giai đoạn I: từ năm 2021-2025;</w:t>
      </w:r>
    </w:p>
    <w:p>
      <w:r>
        <w:t>Căn cứ Thông tư số 12/2022/TT-BNNPTNT ngày 20 tháng 9 năm 2022 của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2021- 2030 giai đoạn I: từ năm 2021-2025;</w:t>
      </w:r>
    </w:p>
    <w:p>
      <w:r>
        <w:t>Theo đề nghị của Sở Nông nghiệp và Phát triển nông thôn tại Tờ trình số 46/TTr-SNN ngày 03 tháng 3 năm 2023 và Văn bản số 800/SNN-CCKL ngày 13 tháng 4 năm 2023.</w:t>
      </w:r>
    </w:p>
    <w:p>
      <w:r>
        <w:t>QUYẾT ĐỊNH:</w:t>
      </w:r>
    </w:p>
    <w:p>
      <w:r>
        <w:t>Điều 1.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2021 - 2025 trên địa bàn tỉnh Bắc Kạn, cụ thể:</w:t>
      </w:r>
    </w:p>
    <w:p>
      <w:r>
        <w:t>1. Đối tượng được trợ cấp: Hộ gia đình đồng bào dân tộc thiểu số, hộ gia đình, cá nhân người dân tộc Kinh thuộc diện hộ nghèo, cận nghèo sinh sống ở xã, thôn đặc biệt khó khăn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w:t>
      </w:r>
    </w:p>
    <w:p>
      <w:r>
        <w:t>2. Mức trợ cấp: 15 kg gạo/khẩu/tháng hoặc bằng tiền tương ứng với giá trị 15 kg gạo/khẩu/tháng tại thời điểm trợ cấp  (theo giá công bố của địa phương) .</w:t>
      </w:r>
    </w:p>
    <w:p>
      <w:r>
        <w:t>3. Diện tích được trợ cấp: Bảo vệ rừng tự nhiên, khoanh nuôi xúc tiến tái sinh tự nhiên có trồng bổ sung, trồng rừng phòng hộ, trồng rừng sản xuất và phát triển lâm sản ngoài gỗ với diện tích tối thiểu từ 0,3 ha trở lên.</w:t>
      </w:r>
    </w:p>
    <w:p>
      <w:r>
        <w:t>4. Số khẩu được trợ cấp: Theo số khẩu thực tế có mặt của hộ gia đình tại thời điểm trợ cấp và được Ủy ban nhân dân cấp xã xác nhận.</w:t>
      </w:r>
    </w:p>
    <w:p>
      <w:r>
        <w:t>5. Số lần trợ cấp: Không quá 04 lần/năm (theo số tháng thực tế của hộ gia đình trong thời gian chưa tự túc được lương thực), nhưng tối đa không quá 03 (ba) tháng một lần.</w:t>
      </w:r>
    </w:p>
    <w:p>
      <w:r>
        <w:t>6. Thời gian trợ cấp: Không quá 07 năm.</w:t>
      </w:r>
    </w:p>
    <w:p>
      <w:r>
        <w:t>Điều 2.  Tổ chức thực hiện.</w:t>
      </w:r>
    </w:p>
    <w:p>
      <w:r>
        <w:t>1. Sở Nông nghiệp và Phát triển nông thôn phối hợp với các đơn vị liên quan kiểm tra, giám sát đánh giá kết quả tổ chức triển khai thực hiện trợ cấp gạo bảo vệ và phát triển rừng trên địa bàn.</w:t>
      </w:r>
    </w:p>
    <w:p>
      <w:r>
        <w:t>2. Sở Tài chính tham mưu cấp kinh phí hằng năm cho các đơn vị để tổ chức thực hiện trợ cấp gạo bảo vệ và phát triển rừng và thực hiện công bố giá gạo tại địa phương theo quy định.</w:t>
      </w:r>
    </w:p>
    <w:p>
      <w:r>
        <w:t>3. Ủy ban nhân dân huyện chỉ đạo Ủy ban nhân dân các xã, thị trấn kiểm tra, rà soát đối tượng được trợ cấp gạo là hộ gia đình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theo đúng quy định.</w:t>
      </w:r>
    </w:p>
    <w:p>
      <w:r>
        <w:t>Điều 3.  Quyết định có hiệu lực kể từ ngày ký.</w:t>
      </w:r>
    </w:p>
    <w:p>
      <w:r>
        <w:t>Chánh Văn phòng Ủy ban nhân dân tỉnh, Giám đốc các Sở: Nông nghiệp và Phát triển nông thôn, Tài chính, Kế hoạch và Đầu tư, Tài nguyên và Môi trường, Sở Lao động - Thương binh và Xã hội; Giám đốc Kho bạc Nhà nước Bắc Kạn, Trưởng Ban Dân tộc tỉnh, Chủ tịch Ủy ban nhân dân các huyện và Thủ trưởng các cơ quan, đơn vị liên quan chịu trách nhiệm thi hành Quyết định này./.</w:t>
      </w:r>
    </w:p>
    <w:p>
      <w:r>
        <w:t>Nơi nhận:</w:t>
      </w:r>
    </w:p>
    <w:p>
      <w:r>
        <w:t>Gửi bản điện tử:</w:t>
      </w:r>
    </w:p>
    <w:p>
      <w:r>
        <w:t>- Như Điều 3 (thực hiện);</w:t>
      </w:r>
    </w:p>
    <w:p>
      <w:r>
        <w:t>- TT Tỉnh ủy, TT HĐND tỉnh (b/c);</w:t>
      </w:r>
    </w:p>
    <w:p>
      <w:r>
        <w:t>- CT, các PCT UBND tỉnh;</w:t>
      </w:r>
    </w:p>
    <w:p>
      <w:r>
        <w:t>- CVP, PCVP (Ô Thất);</w:t>
      </w:r>
    </w:p>
    <w:p>
      <w:r>
        <w:t>Gửi bản giấy:</w:t>
      </w:r>
    </w:p>
    <w:p>
      <w:r>
        <w:t>- Như Điều 3 (thực hiện);</w:t>
      </w:r>
    </w:p>
    <w:p>
      <w:r>
        <w:t>- Lưu: VT, HàNN, Bắc.</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