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2025 phê duyệt sửa đổi quy trình thực hiện dịch vụ công trực tuyến trong lĩnh vực Kết cấu hạ tầng giao thông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765/QĐ-UBND</w:t>
      </w:r>
    </w:p>
    <w:p>
      <w:r>
        <w:t>Quảng Bình, ngày 1 9  tháng  3  năm 202 5</w:t>
      </w:r>
    </w:p>
    <w:p>
      <w:r>
        <w:t>QUYẾT ĐỊNH</w:t>
      </w:r>
    </w:p>
    <w:p>
      <w:r>
        <w:t>PHÊ DUYỆT SỬA ĐỔI QUY TRÌNH THỰC HIỆN DỊCH VỤ CÔNG TRỰC TUYẾN TRONG LĨNH VỰC KẾT CẤU HẠ TẦNG GIAO THÔNG THUỘC THẨM QUYỀN GIẢI QUYẾT CỦA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158/TTr-SXD ngày 11/3/2025 và đề nghị của Chánh Văn phòng UBND tỉnh.</w:t>
      </w:r>
    </w:p>
    <w:p>
      <w:r>
        <w:t>QUYẾT ĐỊNH:</w:t>
      </w:r>
    </w:p>
    <w:p>
      <w:r>
        <w:t>Điều 1.    Phê duyệt sửa đổi kèm theo Quyết định này 14 (mười bốn) quy trình thực hiện dịch vụ công trực tuyến trong lĩnh vực Kết cấu hạ tầng giao thông thuộc thẩm quyền giải quyết của Sở Xây dựng tỉnh Quảng Bình.</w:t>
      </w:r>
    </w:p>
    <w:p>
      <w:r>
        <w:t>Điều 2.    Trên cơ sở các dịch vụ công (DVC) trực tuyến đã được phê duyệt, Sở Xây dựng, Sở Khoa học và Công nghệ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Xây dựng kèm theo từng DVC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Xây dựng,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TTHC-VPCP;</w:t>
      </w:r>
    </w:p>
    <w:p>
      <w:r>
        <w:t>- Chủ tịch, các PCT UBND tỉnh;</w:t>
      </w:r>
    </w:p>
    <w:p>
      <w:r>
        <w:t>- Các sở, ban ngành thuộc UBND tỉnh; (để biết)</w:t>
      </w:r>
    </w:p>
    <w:p>
      <w:r>
        <w:t>- UBND các huyện, thị xã, thành phối (để biết)</w:t>
      </w:r>
    </w:p>
    <w:p>
      <w:r>
        <w:t>- Lưu: VT, TDNV, KSTTHC.</w:t>
      </w:r>
    </w:p>
    <w:p>
      <w:r>
        <w:t>KT. CHỦ TỊCH</w:t>
      </w:r>
    </w:p>
    <w:p>
      <w:r>
        <w:t>PHÓ CHỦ TỊCH</w:t>
      </w:r>
    </w:p>
    <w:p>
      <w:r>
        <w:t>Phan Phong Phú</w:t>
      </w:r>
    </w:p>
    <w:p>
      <w:r>
        <w:t>PHỤ LỤC</w:t>
      </w:r>
    </w:p>
    <w:p>
      <w:r>
        <w:t>QUY TRÌNH THỰC HIỆN DỊCH VỤ CÔNG TRỰC TUYẾN TRONG LĨNH VỰC KẾT CẤU HẠ TẦNG GIAO THÔNG THUỘC THẨM QUYỀN GIẢI QUYẾT CỦA SỞ XÂY DỰNG TỈNH QUẢNG BÌNH</w:t>
      </w:r>
    </w:p>
    <w:p>
      <w:r>
        <w:t>(Kèm theo Quyết định số 765/QĐ-UBND ngày 19/3/2025 của Chủ Ủy ban nhân dân tỉnh Quảng Bình)</w:t>
      </w:r>
    </w:p>
    <w:p>
      <w:r>
        <w:t>Phần 1</w:t>
      </w:r>
    </w:p>
    <w:p>
      <w:r>
        <w:t>DANH MỤC DỊCH VỤ CÔNG TRỰC TUYẾN</w:t>
      </w:r>
    </w:p>
    <w:p>
      <w:r>
        <w:t>TT</w:t>
      </w:r>
    </w:p>
    <w:p>
      <w:r>
        <w:t>Tên Dịch vụ công</w:t>
      </w:r>
    </w:p>
    <w:p>
      <w:r>
        <w:t>Tên quy trình được sửa đổi</w:t>
      </w:r>
    </w:p>
    <w:p>
      <w:r>
        <w:t>Mức độ dịch vụ công</w:t>
      </w:r>
    </w:p>
    <w:p>
      <w:r>
        <w:t>Mã số TTHC trên Cổng Dịch vụ công quốc gia</w:t>
      </w:r>
    </w:p>
    <w:p>
      <w:r>
        <w:t>Trang</w:t>
      </w:r>
    </w:p>
    <w:p>
      <w:r>
        <w:t>1</w:t>
      </w:r>
    </w:p>
    <w:p>
      <w:r>
        <w:t>Cấp giấy phép thi công công trình trên đường bộ đang khai thác</w:t>
      </w:r>
    </w:p>
    <w:p>
      <w:r>
        <w:t>Quy trình số: 01.SXD-HTGT</w:t>
      </w:r>
    </w:p>
    <w:p>
      <w:r>
        <w:t>DVC TT toàn trình</w:t>
      </w:r>
    </w:p>
    <w:p>
      <w:r>
        <w:t>1.013061</w:t>
      </w:r>
    </w:p>
    <w:p>
      <w:r>
        <w:t>3</w:t>
      </w:r>
    </w:p>
    <w:p>
      <w:r>
        <w:t>2</w:t>
      </w:r>
    </w:p>
    <w:p>
      <w:r>
        <w:t>Chấp thuận thiết kế nút giao đấu nối vào đường quốc lộ đang khai thác</w:t>
      </w:r>
    </w:p>
    <w:p>
      <w:r>
        <w:t>Quy trình số: 02.SXD-HTGT</w:t>
      </w:r>
    </w:p>
    <w:p>
      <w:r>
        <w:t>DVC TT toàn trình</w:t>
      </w:r>
    </w:p>
    <w:p>
      <w:r>
        <w:t>1.001046</w:t>
      </w:r>
    </w:p>
    <w:p>
      <w:r>
        <w:t>9</w:t>
      </w:r>
    </w:p>
    <w:p>
      <w:r>
        <w:t>3</w:t>
      </w:r>
    </w:p>
    <w:p>
      <w:r>
        <w:t>Cấp phép sử dụng tạm thời lòng đường, vỉa hè vào mục đích khác</w:t>
      </w:r>
    </w:p>
    <w:p>
      <w:r>
        <w:t>Quy trình số: 03a.SXD-HTGT</w:t>
      </w:r>
    </w:p>
    <w:p>
      <w:r>
        <w:t>DVC TT toàn trình</w:t>
      </w:r>
    </w:p>
    <w:p>
      <w:r>
        <w:t>1.013274</w:t>
      </w:r>
    </w:p>
    <w:p>
      <w:r>
        <w:t>14</w:t>
      </w:r>
    </w:p>
    <w:p>
      <w:r>
        <w:t>4</w:t>
      </w:r>
    </w:p>
    <w:p>
      <w:r>
        <w:t>Cấp phép sử dụng tạm thời lòng đường, vỉa hè vào mục đích khác (trường hợp đối với đám tang)</w:t>
      </w:r>
    </w:p>
    <w:p>
      <w:r>
        <w:t>Quy trình số: 03b.SXD-HTGT</w:t>
      </w:r>
    </w:p>
    <w:p>
      <w:r>
        <w:t>DVC TT toàn trình</w:t>
      </w:r>
    </w:p>
    <w:p>
      <w:r>
        <w:t>1.013274</w:t>
      </w:r>
    </w:p>
    <w:p>
      <w:r>
        <w:t>19</w:t>
      </w:r>
    </w:p>
    <w:p>
      <w:r>
        <w:t>5</w:t>
      </w:r>
    </w:p>
    <w:p>
      <w:r>
        <w:t>Công bố chuyển bến thủy nội địa thành cảng thủy nội địa trong trường hợp bến thủy nội địa có quy mô, thông số kỹ thuật phù hợp với cấp kỹ thuật cảng thủy nội địa</w:t>
      </w:r>
    </w:p>
    <w:p>
      <w:r>
        <w:t>Quy trình số: 04.SXD-HTGT</w:t>
      </w:r>
    </w:p>
    <w:p>
      <w:r>
        <w:t>DVC TT toàn trình</w:t>
      </w:r>
    </w:p>
    <w:p>
      <w:r>
        <w:t>1.009446</w:t>
      </w:r>
    </w:p>
    <w:p>
      <w:r>
        <w:t>24</w:t>
      </w:r>
    </w:p>
    <w:p>
      <w:r>
        <w:t>6</w:t>
      </w:r>
    </w:p>
    <w:p>
      <w:r>
        <w:t>Công bố hoạt động cảng thủy nội địa (Trường hợp cảng thủy nội địa tiếp nhận phương tiện thủy nước ngoài)</w:t>
      </w:r>
    </w:p>
    <w:p>
      <w:r>
        <w:t>Quy trình số: 053.SXD-HTGT</w:t>
      </w:r>
    </w:p>
    <w:p>
      <w:r>
        <w:t>DVC TT toàn trình</w:t>
      </w:r>
    </w:p>
    <w:p>
      <w:r>
        <w:t>1.009456</w:t>
      </w:r>
    </w:p>
    <w:p>
      <w:r>
        <w:t>28</w:t>
      </w:r>
    </w:p>
    <w:p>
      <w:r>
        <w:t>7</w:t>
      </w:r>
    </w:p>
    <w:p>
      <w:r>
        <w:t>Công bố hoạt động cảng thủy nội địa (Trường hợp cảng thủy nội địa không tiếp nhận phương tiện thủy nước ngoài)</w:t>
      </w:r>
    </w:p>
    <w:p>
      <w:r>
        <w:t>Quy trình số: 05b.SXD-HTGT</w:t>
      </w:r>
    </w:p>
    <w:p>
      <w:r>
        <w:t>DVC TT toàn trình</w:t>
      </w:r>
    </w:p>
    <w:p>
      <w:r>
        <w:t>1.009456</w:t>
      </w:r>
    </w:p>
    <w:p>
      <w:r>
        <w:t>33</w:t>
      </w:r>
    </w:p>
    <w:p>
      <w:r>
        <w:t>8</w:t>
      </w:r>
    </w:p>
    <w:p>
      <w:r>
        <w:t>Công bố lại hoạt động cảng thủy nội địa (Trường hợp cảng thủy nội địa tiếp nhận phương tiện thủy nước ngoài)</w:t>
      </w:r>
    </w:p>
    <w:p>
      <w:r>
        <w:t>Quy trình số: 06a.SXD-HTGT</w:t>
      </w:r>
    </w:p>
    <w:p>
      <w:r>
        <w:t>DVC TT toàn trình</w:t>
      </w:r>
    </w:p>
    <w:p>
      <w:r>
        <w:t>1.004242</w:t>
      </w:r>
    </w:p>
    <w:p>
      <w:r>
        <w:t>38</w:t>
      </w:r>
    </w:p>
    <w:p>
      <w:r>
        <w:t>9</w:t>
      </w:r>
    </w:p>
    <w:p>
      <w:r>
        <w:t>Công bố lại hoạt động cảng thủy nội địa (Trường hợp cảng thủy nội địa không tiếp nhận phương tiện thủy nước ngoài)</w:t>
      </w:r>
    </w:p>
    <w:p>
      <w:r>
        <w:t>Quy trình số: 06b.SXD-HTGT</w:t>
      </w:r>
    </w:p>
    <w:p>
      <w:r>
        <w:t>DVC TT toàn trình</w:t>
      </w:r>
    </w:p>
    <w:p>
      <w:r>
        <w:t>1.004242</w:t>
      </w:r>
    </w:p>
    <w:p>
      <w:r>
        <w:t>43</w:t>
      </w:r>
    </w:p>
    <w:p>
      <w:r>
        <w:t>10</w:t>
      </w:r>
    </w:p>
    <w:p>
      <w:r>
        <w:t>Gia hạn hoạt động cảng, bến thủy nội địa (Trường hợp cảng thủy nội địa tiếp nhận phương tiện thủy nước ngoài)</w:t>
      </w:r>
    </w:p>
    <w:p>
      <w:r>
        <w:t>Quy trình số: 07a.SXD-HTGT</w:t>
      </w:r>
    </w:p>
    <w:p>
      <w:r>
        <w:t>DVC TT toàn trình</w:t>
      </w:r>
    </w:p>
    <w:p>
      <w:r>
        <w:t>1.009444</w:t>
      </w:r>
    </w:p>
    <w:p>
      <w:r>
        <w:t>48</w:t>
      </w:r>
    </w:p>
    <w:p>
      <w:r>
        <w:t>11</w:t>
      </w:r>
    </w:p>
    <w:p>
      <w:r>
        <w:t>Gia hạn hoạt động cảng, bến thủy nội địa (Trường hợp cảng thủy nội địa không tiếp nhận phương tiện thủy nước ngoài)</w:t>
      </w:r>
    </w:p>
    <w:p>
      <w:r>
        <w:t>Quy trình số: 07b.SXD-HTGT</w:t>
      </w:r>
    </w:p>
    <w:p>
      <w:r>
        <w:t>DVC TT toàn trình</w:t>
      </w:r>
    </w:p>
    <w:p>
      <w:r>
        <w:t>1.009444</w:t>
      </w:r>
    </w:p>
    <w:p>
      <w:r>
        <w:t>51</w:t>
      </w:r>
    </w:p>
    <w:p>
      <w:r>
        <w:t>12</w:t>
      </w:r>
    </w:p>
    <w:p>
      <w:r>
        <w:t>Thiết lập khu neo đậu</w:t>
      </w:r>
    </w:p>
    <w:p>
      <w:r>
        <w:t>Quy trình số: 08.SXD-HTGT</w:t>
      </w:r>
    </w:p>
    <w:p>
      <w:r>
        <w:t>DVC TT toàn trình</w:t>
      </w:r>
    </w:p>
    <w:p>
      <w:r>
        <w:t>1.009448</w:t>
      </w:r>
    </w:p>
    <w:p>
      <w:r>
        <w:t>54</w:t>
      </w:r>
    </w:p>
    <w:p>
      <w:r>
        <w:t>13</w:t>
      </w:r>
    </w:p>
    <w:p>
      <w:r>
        <w:t>Thỏa thuận nâng cấp bến thủy nội địa thành cảng thủy nội địa</w:t>
      </w:r>
    </w:p>
    <w:p>
      <w:r>
        <w:t>Quy trình số: 09.SXD-HTGT</w:t>
      </w:r>
    </w:p>
    <w:p>
      <w:r>
        <w:t>DVC TT toàn trình</w:t>
      </w:r>
    </w:p>
    <w:p>
      <w:r>
        <w:t>1.009445</w:t>
      </w:r>
    </w:p>
    <w:p>
      <w:r>
        <w:t>58</w:t>
      </w:r>
    </w:p>
    <w:p>
      <w:r>
        <w:t>14</w:t>
      </w:r>
    </w:p>
    <w:p>
      <w:r>
        <w:t>Thỏa thuận về nội dung liên quan đến đường thủy nội địa đối với công trình không thuộc kết cấu hạ tầng đường thủy nội địa và các hoạt động trên đường thủy nội địa</w:t>
      </w:r>
    </w:p>
    <w:p>
      <w:r>
        <w:t>Quy trình số: 10.SXD-HTGT</w:t>
      </w:r>
    </w:p>
    <w:p>
      <w:r>
        <w:t>DVC TT toàn trình</w:t>
      </w:r>
    </w:p>
    <w:p>
      <w:r>
        <w:t>1.009463</w:t>
      </w:r>
    </w:p>
    <w:p>
      <w:r>
        <w:t>61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