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758/QĐ-BGTVT năm 2024 công bố chuyển Cảng hàng không Liên Khương thành Cảng hàng không quốc tế Liên Khương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758/QĐ-BGTVT</w:t>
      </w:r>
    </w:p>
    <w:p>
      <w:r>
        <w:t>Hà Nội, ngày 20 tháng 6 năm 2024</w:t>
      </w:r>
    </w:p>
    <w:p>
      <w:r>
        <w:t>QUYẾT ĐỊNH</w:t>
      </w:r>
    </w:p>
    <w:p>
      <w:r>
        <w:t>VỀ VIỆC CÔNG BỐ CHUYỂN CẢNG HÀNG KHÔNG LIÊN KHƯƠNG THÀNH CẢNG HÀNG KHÔNG QUỐC TẾ LIÊN KHƯƠNG</w:t>
      </w:r>
    </w:p>
    <w:p>
      <w:r>
        <w:t>BỘ TRƯỞNG BỘ GIAO THÔNG VẬN TẢI</w:t>
      </w:r>
    </w:p>
    <w:p>
      <w:r>
        <w:t>Căn cứ Luật Hàng không dân dụng Việt Nam số 66/2006/QH11;</w:t>
      </w:r>
    </w:p>
    <w:p>
      <w:r>
        <w:t>Căn cứ Luật sửa đổi, bổ sung một số điều của Luật Hàng không dân dụng Việt Nam số 61/2014/QH13;</w:t>
      </w:r>
    </w:p>
    <w:p>
      <w:r>
        <w:t>Căn cứ Nghị định số 05/2021/NĐ-CP ngày 25/01/2021 của Chính phủ về quản lý, khai thác cảng hàng không, sân bay;</w:t>
      </w:r>
    </w:p>
    <w:p>
      <w:r>
        <w:t>Căn cứ Nghị định số 56/2022/NĐ-CP ngày 24/8/2022 của Chính phủ quy định chức năng, nhiệm vụ, quyền hạn và cơ cấu tổ chức của Bộ Giao thông vận tải;</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Thông tư số 29/2021/TT-BGTVT ngày 30/11/2021 của Bộ trưởng Bộ Giao thông vận tải quy định chi tiết về quản lý, khai thác cảng hàng không, sân bay;</w:t>
      </w:r>
    </w:p>
    <w:p>
      <w:r>
        <w:t>Căn cứ Thông tư số 19/2017/TT-BGTVT ngày 06/6/2017 của Bộ trưởng Bộ Giao thông vận tải quy định về quản lý và đảm bảo hoạt động bay;</w:t>
      </w:r>
    </w:p>
    <w:p>
      <w:r>
        <w:t>Căn cứ Quyết định số 610/QĐ-BGTVT ngày 17/5/2024 của Bộ trưởng Bộ Giao thông vận tải về việc phê duyệt quy hoạch Cảng hàng không Liên Khương thời kỳ 2021 – 2030, tầm nhìn đến năm 2050;</w:t>
      </w:r>
    </w:p>
    <w:p>
      <w:r>
        <w:t>Căn cứ các văn bản số 1945/BQP-TM ngày 25/5/2024 của Bộ Quốc phòng, số 1734/BCA-ANKT ngày 21/5/2024 của Bộ Công an, số 3157/BYT-DP ngày 10/6/2024 và số 3297/BYT-DP ngày 14/6/2024 của Bộ Y tế và số 6148/BTC- QLCS ngày 13/6/2024 của Bộ Tài chính về việc chuyển cảng hàng không nội địa thành cảng hàng không quốc tế đối với cảng hàng không Liên Khương;</w:t>
      </w:r>
    </w:p>
    <w:p>
      <w:r>
        <w:t>Trên cơ sở các văn bản số 368/CV-LKA ngày 17/4/2024, số 369/CV-LKA ngày 17/4/2024 của Cảng hàng không Liên Khương và Báo cáo số 581/KCHT ngày 19/6/2024 của Vụ Kết cấu hạ tầng giao thông, báo cáo về điều kiện chuyển cảng hàng không nội địa thành cảng hàng không quốc tế và đề nghị công bố chuyển Cảng hàng không Liên Khương thành Cảng hàng không quốc tế Liên Khương;</w:t>
      </w:r>
    </w:p>
    <w:p>
      <w:r>
        <w:t>Theo đề nghị của Vụ trưởng Vụ Kết cấu hạ tầng giao thông.</w:t>
      </w:r>
    </w:p>
    <w:p>
      <w:r>
        <w:t>QUYẾT ĐỊNH:</w:t>
      </w:r>
    </w:p>
    <w:p>
      <w:r>
        <w:t>Điều 1.  Công bố chuyển Cảng hàng không Liên Khương thành Cảng hàng không quốc tế Liên Khương với những nội dung chính như sau:</w:t>
      </w:r>
    </w:p>
    <w:p>
      <w:r>
        <w:t>1. Tên cảng hàng không: Cảng hàng không quốc tế Liên Khương.</w:t>
      </w:r>
    </w:p>
    <w:p>
      <w:r>
        <w:t>2. Vị trí, quy mô, loại hình cảng hàng không, sân bay:</w:t>
      </w:r>
    </w:p>
    <w:p>
      <w:r>
        <w:t>- Vị trí: Hệ tọa độ (WGS-84)</w:t>
      </w:r>
    </w:p>
    <w:p>
      <w:r>
        <w:t>+ Vĩ độ: 11°45’12.09’’N</w:t>
      </w:r>
    </w:p>
    <w:p>
      <w:r>
        <w:t>+ Kinh độ: 108°22’04.81’’E</w:t>
      </w:r>
    </w:p>
    <w:p>
      <w:r>
        <w:t>- Quy mô:</w:t>
      </w:r>
    </w:p>
    <w:p>
      <w:r>
        <w:t>+ Đường cất hạ cánh 09/27: Kích thước 3250m x 45m (dài x rộng); kết cấu bê tông nhựa, sức chịu tải PCN = 47/F/C/X/T.</w:t>
      </w:r>
    </w:p>
    <w:p>
      <w:r>
        <w:t>+ Đáp ứng khai thác: Chủng loại tàu bay Code D như tàu bay B757, A300 và tương đương trở xuống có chỉ số ACNmax/ACRmax nhỏ hơn chỉ số PCN/PCR của đường cất hạ cánh được công bố.</w:t>
      </w:r>
    </w:p>
    <w:p>
      <w:r>
        <w:t>- Loại hình cảng hàng không, sân bay phục vụ các chuyến bay quốc tế, nội địa thường lệ, không thường lệ, các loại tàu bay tư nhân, các loại tàu bay quân sự và các loại tàu bay khác khi được các cấp có thẩm quyền cấp phép khai thác.</w:t>
      </w:r>
    </w:p>
    <w:p>
      <w:r>
        <w:t>3. Cấp sân bay: Sân bay cấp 4D theo quy định của Tổ chức hàng không dân dụng quốc tế (ICAO).</w:t>
      </w:r>
    </w:p>
    <w:p>
      <w:r>
        <w:t>4. Thời gian: Cảng hàng không Liên Khương được công bố là Cảng hàng không quốc tế Liên Khương và tiếp nhận các chuyến bay quốc tế từ 07h01’ ngày 22/6/2024.</w:t>
      </w:r>
    </w:p>
    <w:p>
      <w:r>
        <w:t>Điều 2.  Tổ chức thực hiện</w:t>
      </w:r>
    </w:p>
    <w:p>
      <w:r>
        <w:t>1. Quyết định này có hiệu lực kể từ ngày ký.</w:t>
      </w:r>
    </w:p>
    <w:p>
      <w:r>
        <w:t>2. Cảng hàng không quốc tế Liên Khương chủ trì, phối hợp với Cục Hàng không Việt Nam, Tổng công ty Cảng hàng không Việt Nam thực hiện một số nội dung sau:</w:t>
      </w:r>
    </w:p>
    <w:p>
      <w:r>
        <w:t>- Phối hợp với các cơ quan liên quan hoàn thiện các thủ tục, điều kiện cần thiết theo ý kiến của các Bộ Quốc phòng, Bộ Công an, Bộ Tài chính, Bộ Y tế tại các văn bản nêu trên (gửi kèm theo Quyết định này) và UBND tỉnh Lâm Đồng để đưa Cảng hàng không quốc tế Liên Khương vào hoạt động đảm bảo đúng các quy định;</w:t>
      </w:r>
    </w:p>
    <w:p>
      <w:r>
        <w:t>- Thực hiện tổ chức công bố thông tin tại Điều 1 theo quy định;</w:t>
      </w:r>
    </w:p>
    <w:p>
      <w:r>
        <w:t>- Tổ chức quản lý, khai thác Cảng hàng không quốc tế Liên Khương theo quy định của pháp luật về hàng không dân dụng và pháp luật có liên quan.</w:t>
      </w:r>
    </w:p>
    <w:p>
      <w:r>
        <w:t>Điều 3.  Chánh Văn phòng Bộ, Chánh Thanh tra Bộ, Vụ trưởng các Vụ, Cục trưởng Cục Hàng không Việt Nam, Tổng giám đốc Tổng công ty Cảng hàng không Việt Nam, Giám đốc Cảng hàng không quốc tế Liên Khương, Thủ trưởng các cơ quan, tổ chức và cá nhân có liên quan chịu trách nhiệm thi hành Quyết định này./.</w:t>
      </w:r>
    </w:p>
    <w:p>
      <w:r>
        <w:t>Nơi nhận:</w:t>
      </w:r>
    </w:p>
    <w:p>
      <w:r>
        <w:t>- Như Điều 3;</w:t>
      </w:r>
    </w:p>
    <w:p>
      <w:r>
        <w:t>- Văn phòng Chính phủ;</w:t>
      </w:r>
    </w:p>
    <w:p>
      <w:r>
        <w:t>- Các Bộ: Quốc phòng; Công an; Tài chính; Y tế;</w:t>
      </w:r>
    </w:p>
    <w:p>
      <w:r>
        <w:t>- Bộ trưởng (để b/c);</w:t>
      </w:r>
    </w:p>
    <w:p>
      <w:r>
        <w:t>- Các Thứ trưởng Bộ GTVT;</w:t>
      </w:r>
    </w:p>
    <w:p>
      <w:r>
        <w:t>- Lưu: VT, KCHT (KhiếuNv).</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