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744/QĐ-TTg năm 2025 chấp thuận chủ trương đầu tư dự án Thành lập Công ty VinFast France tại Pháp của Công ty cổ phần Vingroup Investment Việt Nam để điều chỉnh Giấy chứng nhận đăng ký đầu tư ra nước ngoài số 202100922 ngày 19 tháng 3 năm 2021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744/QĐ-TTg</w:t>
      </w:r>
    </w:p>
    <w:p>
      <w:r>
        <w:t>Hà Nội, ngày 09 tháng 4 năm 2025</w:t>
      </w:r>
    </w:p>
    <w:p>
      <w:r>
        <w:t>QUYẾT ĐỊNH</w:t>
      </w:r>
    </w:p>
    <w:p>
      <w:r>
        <w:t>CHẤP THUẬN CHỦ TRƯƠNG ĐẦU TƯ DỰ ÁN THÀNH LẬP CÔNG TY VINFAST FRANCE TẠI CỘNG HÒA PHÁP CỦA CÔNG TY CỔ PHẦN VINGROUP INVESTMENT VIỆT NAM ĐỂ ĐIỀU CHỈNH GIẤY CHỨNG NHẬN ĐĂNG KÝ ĐẦU TƯ RA NƯỚC NGOÀI SỐ 202100922 NGÀY 19 THÁNG 3 NĂM 2021</w:t>
      </w:r>
    </w:p>
    <w:p>
      <w:r>
        <w:t>THỦ TƯỚNG CHÍNH PHỦ</w:t>
      </w:r>
    </w:p>
    <w:p>
      <w:r>
        <w:t>Căn cứ Luật Tổ chức Chính phủ ngày 18 tháng 02 năm 2025;</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Xét đề nghị của Bộ Kế hoạch và Đầu tư (nay là Bộ Tài chính) tại các văn bản: số 7976/BC-BKHĐT ngày 04 tháng 11 năm 2022, số 2208/BKHĐT-GSTĐĐT ngày 28 tháng 3 năm 2023, số 5996/BKHĐT-GSTĐĐT ngày 28 tháng 7 năm 2023, số 8026/BKHĐT-GSTĐĐT ngày 28 tháng 9 năm 2023, số 2796/BKHĐT-GSTĐĐT ngày 15 tháng 4 năm 2024, số 380/BKHĐT-GSTĐĐT ngày 15 tháng 01 năm 2025 và Bộ Tài chính tại văn bản số 3806/BTC-ĐT ngày 27 tháng 3 năm 2025,</w:t>
      </w:r>
    </w:p>
    <w:p>
      <w:r>
        <w:t>QUYẾT ĐỊNH:</w:t>
      </w:r>
    </w:p>
    <w:p>
      <w:r>
        <w:t>Điều 1.  Chấp thuận chủ trương đầu tư dự án Thành lập Công ty VinFast France tại Cộng hòa Pháp của Công ty cổ phần Vingroup Investment Việt Nam để điều chỉnh Giấy chứng nhận đăng ký đầu tư ra nước ngoài số 202100922 ngày 19 tháng 3 năm 2021, với các nội dung sau:</w:t>
      </w:r>
    </w:p>
    <w:p>
      <w:r>
        <w:t>1. Nhà đầu tư thực hiện Dự án:  Công ty cổ phần Vingroup Investment Việt Nam; Giấy chứng nhận đăng ký doanh nghiệp công ty cổ phần số 0108674237 do Sở Kế hoạch và Đầu tư thành phố Hà Nội cấp lần đầu ngày 28 tháng 3 năm 2019; địa chỉ trụ sở chính: số 7 đường Bằng Lăng 1, khu đô thị Vinhomes Riverside, phường Việt Hưng, quận Long Biên, thành phố Hà Nội.</w:t>
      </w:r>
    </w:p>
    <w:p>
      <w:r>
        <w:t>2. Địa chỉ trụ sở của tổ chức kinh tế ở nước ngoài:  72 Rue du Faubourg Saint-Honoré 75008 Paris, Cộng hòa Pháp.</w:t>
      </w:r>
    </w:p>
    <w:p>
      <w:r>
        <w:t>3. Mục tiêu hoạt động của Dự án:</w:t>
      </w:r>
    </w:p>
    <w:p>
      <w:r>
        <w:t>- Mục tiêu chính: nhập khẩu, phân phối xe ô tô, xe gắn máy và các sản phẩm khác có liên quan.</w:t>
      </w:r>
    </w:p>
    <w:p>
      <w:r>
        <w:t>- Mục tiêu khác:</w:t>
      </w:r>
    </w:p>
    <w:p>
      <w:r>
        <w:t>+ Nghiên cứu ứng dụng, đào tạo, chuyển giao công nghệ về xe ô tô và các công nghệ, giải pháp liên quan;</w:t>
      </w:r>
    </w:p>
    <w:p>
      <w:r>
        <w:t>+ Tư vấn đầu tư công nghệ tiềm năng;</w:t>
      </w:r>
    </w:p>
    <w:p>
      <w:r>
        <w:t>+ Hỗ trợ bán hàng, bảo hành, sửa chữa và marketing sản phẩm;</w:t>
      </w:r>
    </w:p>
    <w:p>
      <w:r>
        <w:t>+ Tổ chức giới thiệu và xúc tiến thương mại.</w:t>
      </w:r>
    </w:p>
    <w:p>
      <w:r>
        <w:t>4. Vốn đầu tư ra nước ngoài, nguồn vốn đầu tư ra nước ngoài:</w:t>
      </w:r>
    </w:p>
    <w:p>
      <w:r>
        <w:t>- Tổng vốn đầu tư ra nước ngoài: 78.841.920 EUR  (Bảy mươi tám triệu, tám trăm bốn mươi mốt nghìn, chín trăm hai mươi EURO) , tương đương: 88.000.000 USD  (Tám mươi tám triệu đô la Mỹ chẵn).</w:t>
      </w:r>
    </w:p>
    <w:p>
      <w:r>
        <w:t>- Nguồn vốn:</w:t>
      </w:r>
    </w:p>
    <w:p>
      <w:r>
        <w:t>+ Vốn chủ sở hữu: 18.276.827 EUR  (Mười tám triệu, hai trăm bảy mươi sáu nghìn, tám trăm hai mươi bảy EURO).</w:t>
      </w:r>
    </w:p>
    <w:p>
      <w:r>
        <w:t>+ Vốn vay: 60.565.093 EUR  (Sáu mươi triệu, năm trăm sáu mươi lăm nghìn, không trăm chín mươi ba EURO).</w:t>
      </w:r>
    </w:p>
    <w:p>
      <w:r>
        <w:t>Điều 2. Tổ chức thực hiện</w:t>
      </w:r>
    </w:p>
    <w:p>
      <w:r>
        <w:t>1. Bộ Tài chính:</w:t>
      </w:r>
    </w:p>
    <w:p>
      <w:r>
        <w:t>- Chịu trách nhiệm về những nội dung, thông tin tổng hợp ý kiến thẩm định của các cơ quan có liên quan tại Báo cáo số 7976/BC-BKHĐT ngày 04 tháng 11 năm 2022 và các văn bản: số 2208/BKHĐT-GSTĐĐT ngày 28 tháng 3 năm 2023, số 5996/BKHĐT-GSTĐĐT ngày 28 tháng 7 năm 2023, số 8026/BKHĐT-GSTĐĐT ngày 28 tháng 9 năm 2023, số 2796/BKHĐT-GSTĐĐT ngày 15 tháng 4 năm 2024, số 380/BKHĐT-GSTĐĐT ngày 15 tháng 01 năm 2025, số 3806/BTC-ĐT ngày 27 tháng 3 năm 2025 về kết quả thẩm định chủ trương đầu tư Dự án.</w:t>
      </w:r>
    </w:p>
    <w:p>
      <w:r>
        <w:t>- Thực hiện việc điều chỉnh Giấy chứng nhận đăng ký đầu tư ra nước ngoài số 202100922 ngày 19 tháng 3 năm 2021 theo quy định của pháp luật.</w:t>
      </w:r>
    </w:p>
    <w:p>
      <w:r>
        <w:t>- Theo dõi, giám sát việc thực hiện Dự án theo quy định của pháp luật về đầu tư.</w:t>
      </w:r>
    </w:p>
    <w:p>
      <w:r>
        <w:t>2. Ngân hàng Nhà nước Việt Nam</w:t>
      </w:r>
    </w:p>
    <w:p>
      <w:r>
        <w:t>Trong phạm vi thẩm quyền thực hiện giám sát việc chuyển vốn đầu tư bằng tiền ra nước ngoài và chuyển vốn, lợi nhuận về nước thông qua tài khoản vốn đầu tư theo quy định của pháp luật.</w:t>
      </w:r>
    </w:p>
    <w:p>
      <w:r>
        <w:t>3. Tập đoàn Vingroup-CTCP</w:t>
      </w:r>
    </w:p>
    <w:p>
      <w:r>
        <w:t>- Chịu trách nhiệm bảo đảm vốn cho Công ty cổ phần Vingroup Investment Việt Nam vay để thực hiện Dự án theo cam kết.</w:t>
      </w:r>
    </w:p>
    <w:p>
      <w:r>
        <w:t>- Giám sát việc mua bán hàng hóa, thanh toán tiền hàng giữa Công ty cổ phần sản xuất và kinh doanh VinFast với Công ty VinFast France bảo đảm tuân thủ quy định pháp luật Việt Nam và pháp luật nước tiếp nhận đầu tư, tránh thất thoát vốn đầu tư.</w:t>
      </w:r>
    </w:p>
    <w:p>
      <w:r>
        <w:t>4. Công ty cổ phần Vingroup Investment Việt Nam</w:t>
      </w:r>
    </w:p>
    <w:p>
      <w:r>
        <w:t>- Chịu trách nhiệm toàn diện trước pháp luật, Thủ tướng Chính phủ, các cơ quan thanh tra, kiểm tra và các cơ quan liên quan về tính chính xác, trung thực của hồ sơ đề nghị điều chỉnh Giấy chứng nhận đăng ký đầu tư ra nước ngoài.</w:t>
      </w:r>
    </w:p>
    <w:p>
      <w:r>
        <w:t>- Bảo đảm đủ năng lực tài chính để đầu tư Dự án như đã đăng ký.</w:t>
      </w:r>
    </w:p>
    <w:p>
      <w:r>
        <w:t>- Thực hiện Dự án theo đúng Giấy chứng nhận đăng ký đầu tư ra nước ngoài (điều chỉnh) được cấp, tuân thủ quy định của pháp luật Việt Nam, pháp luật nước tiếp nhận đầu tư, các điều ước quốc tế và quy định liên quan.</w:t>
      </w:r>
    </w:p>
    <w:p>
      <w:r>
        <w:t>- Chịu trách nhiệm về kết quả đầu tư Dự án.</w:t>
      </w:r>
    </w:p>
    <w:p>
      <w:r>
        <w:t>Điều 3. Điều khoản thi hành</w:t>
      </w:r>
    </w:p>
    <w:p>
      <w:r>
        <w:t>1. Quyết định này có hiệu lực thi hành kể từ ngày ký.</w:t>
      </w:r>
    </w:p>
    <w:p>
      <w:r>
        <w:t>2. Bộ trưởng các Bộ: Tài chính, Công Thương, Nội vụ; Thống đốc Ngân hàng Nhà nước Việt Nam, Chủ tịch Ủy ban nhân dân thành phố Hà Nội; Chủ tịch Hội đồng quản trị Tập đoàn Vingroup-CTCP; Chủ tịch Hội đồng quản trị Công ty cổ phần Vingroup Investment Việt Nam và Thủ trưởng các cơ quan, đơn vị có liên quan chịu trách nhiệm thi hành Quyết định này./.</w:t>
      </w:r>
    </w:p>
    <w:p>
      <w:r>
        <w:t>Nơi nhận:</w:t>
      </w:r>
    </w:p>
    <w:p>
      <w:r>
        <w:t>- TTgCP, các PTTgCP;</w:t>
      </w:r>
    </w:p>
    <w:p>
      <w:r>
        <w:t>- Các Bộ: TC, CA, NV, CT, NG, KHCN;</w:t>
      </w:r>
    </w:p>
    <w:p>
      <w:r>
        <w:t>- Ngân hàng Nhà nước Việt Nam;</w:t>
      </w:r>
    </w:p>
    <w:p>
      <w:r>
        <w:t>- UBND thành phố Hà Nội;</w:t>
      </w:r>
    </w:p>
    <w:p>
      <w:r>
        <w:t>- Tập đoàn Vingroup - CTCP;</w:t>
      </w:r>
    </w:p>
    <w:p>
      <w:r>
        <w:t>- Công ty cổ phần Vingroup Investment Việt Nam;</w:t>
      </w:r>
    </w:p>
    <w:p>
      <w:r>
        <w:t>- VPCP: BTCN, PCN Nguyễn Sỹ Hiệp,</w:t>
      </w:r>
    </w:p>
    <w:p>
      <w:r>
        <w:t>các Vụ: KTTH, PL, CN, ĐMDN;</w:t>
      </w:r>
    </w:p>
    <w:p>
      <w:r>
        <w:t>- Lưu: VT, QHQT.</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