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744/QĐ-BKHCN năm 2024 công bố Tiêu chuẩn quốc gia về Ứng dụng đường sắt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744/QĐ-BKHCN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744/QĐ-BKHCN</w:t>
      </w:r>
    </w:p>
    <w:p>
      <w:r>
        <w:t>Hà Nội, ngày 02 tháng 05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Giao thông Vận tải tại Công văn số 2061/BGTVT-KHCN&amp;MT ngày 29 tháng 02 năm 2024;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05 Tiêu chuẩn quốc gia (TCVN) sau đây:</w:t>
      </w:r>
    </w:p>
    <w:p>
      <w:r>
        <w:t>1.</w:t>
      </w:r>
    </w:p>
    <w:p>
      <w:r>
        <w:t>CVN 13936-1:2024</w:t>
      </w:r>
    </w:p>
    <w:p>
      <w:r>
        <w:t>IEC 61992-1:2006 with Amendment 1:2014</w:t>
      </w:r>
    </w:p>
    <w:p>
      <w:r>
        <w:t>Ứng dụng đường sắt - Lắp đặt cố định - Thiết bị đóng cắt điện một chiều - Phần 1: Yêu cầu chung</w:t>
      </w:r>
    </w:p>
    <w:p>
      <w:r>
        <w:t>2.</w:t>
      </w:r>
    </w:p>
    <w:p>
      <w:r>
        <w:t>TCVN 13936-2:2024</w:t>
      </w:r>
    </w:p>
    <w:p>
      <w:r>
        <w:t>IEC 61992-2:2006 with Amendment 1:2014</w:t>
      </w:r>
    </w:p>
    <w:p>
      <w:r>
        <w:t>Ứng dụng đường sắt - Lắp đặt cố định - Thiết bị đóng cắt điện một chiều - Phần 2: Máy cắt một chiều</w:t>
      </w:r>
    </w:p>
    <w:p>
      <w:r>
        <w:t>3.</w:t>
      </w:r>
    </w:p>
    <w:p>
      <w:r>
        <w:t>TCVN 13936-3:2024</w:t>
      </w:r>
    </w:p>
    <w:p>
      <w:r>
        <w:t>IEC 61992-3:2006 with Amendment 1:2015</w:t>
      </w:r>
    </w:p>
    <w:p>
      <w:r>
        <w:t>Ứng dụng đường sắt - Lắp đặt cố định - Thiết bị đóng cắt điện một chiều - Phần 3: Thiết bị chuyển mạch nối đất, thiết bị chuyển mạch - cách ly, thiết bị cách ly một chiều dùng trong nhà</w:t>
      </w:r>
    </w:p>
    <w:p>
      <w:r>
        <w:t>4.</w:t>
      </w:r>
    </w:p>
    <w:p>
      <w:r>
        <w:t>TCVN 13936-4:2024</w:t>
      </w:r>
    </w:p>
    <w:p>
      <w:r>
        <w:t>IEC 61992-4:2006 with Amendment 1:2015</w:t>
      </w:r>
    </w:p>
    <w:p>
      <w:r>
        <w:t>Ứng dụng đường sắt - Lắp đặt cố định - Thiết bị đóng cắt điện một chiều - Phần 4: Thiết bị chuyển mạch nối đất, thiết bị chuyển mạch - cách ly, thiết bị cách ly một chiều dùng ngoài trời</w:t>
      </w:r>
    </w:p>
    <w:p>
      <w:r>
        <w:t>5.</w:t>
      </w:r>
    </w:p>
    <w:p>
      <w:r>
        <w:t>TCVN 13936-6:2024</w:t>
      </w:r>
    </w:p>
    <w:p>
      <w:r>
        <w:t>IEC 61992-6:2006 with Amendment 1:2015 and Amendment 2:2020</w:t>
      </w:r>
    </w:p>
    <w:p>
      <w:r>
        <w:t>Ứng dụng đường sắt - Lắp đặt cố định - Thiết bị đóng cắt điện một chiều - Phần 6: Cụm thiết bị đóng cắt một chiều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Bộ Giao thông vận tải;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