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734/QĐ-UBDT năm 2023 về Nội quy để xe tầng hầm tòa nhà trụ sở Ủy ban Dân tộc số 349 Đội Cấn, Ba Đình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734/QĐ-UBDT</w:t>
      </w:r>
    </w:p>
    <w:p>
      <w:r>
        <w:t>Hà Nội, ngày 12 tháng 10 năm 2023</w:t>
      </w:r>
    </w:p>
    <w:p>
      <w:r>
        <w:t>QUYẾT ĐỊNH</w:t>
      </w:r>
    </w:p>
    <w:p>
      <w:r>
        <w:t>VỀ VIỆC BAN HÀNH NỘI QUY ĐỂ XE CÁC TẦNG HẦM TÒA NHÀ TRỤ SỞ ỦY BAN DÂN TỘC SỐ 349 ĐỘI CẤN, BA ĐÌNH, HÀ NỘI</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Quyết định số 213/2006/QĐ-TTg ngày 25/9/2006 của Thủ tướng Chính phủ về việc ban hành Quy chế quản lý công sở các cơ quan hành chính nhà nước;</w:t>
      </w:r>
    </w:p>
    <w:p>
      <w:r>
        <w:t>Căn cứ Quyết định số 438/QĐ-UBDT ngày 27/6/2019 của Bộ trưởng, Chủ nhiệm Ủy ban Dân tộc về việc Ban hành Quy chế quản lý và sử dụng trụ sở làm việc của cơ quan Ủy ban Dân tộc;</w:t>
      </w:r>
    </w:p>
    <w:p>
      <w:r>
        <w:t>Theo đề nghị của Chánh Văn phòng Ủy ban Dân tộc,</w:t>
      </w:r>
    </w:p>
    <w:p>
      <w:r>
        <w:t>QUYẾT ĐỊNH:</w:t>
      </w:r>
    </w:p>
    <w:p>
      <w:r>
        <w:t>Điều 1.  Ban hành Nội quy để xe các tầng hầm tòa nhà trụ sở Ủy ban Dân tộc số 349 Đội Cấn, Ba Đình, Hà Nội.</w:t>
      </w:r>
    </w:p>
    <w:p>
      <w:r>
        <w:t>Điều 2.  Quyết định có hiệu lực kể từ ngày ký.</w:t>
      </w:r>
    </w:p>
    <w:p>
      <w:r>
        <w:t>Điều 3.  Chánh Văn phòng Ủy ban, Thủ trưởng các Vụ, đơn vị và các tổ chức, cá nhân, có liên quan chịu trách nhiệm thi hành Quyết định này./.</w:t>
      </w:r>
    </w:p>
    <w:p>
      <w:r>
        <w:t>Nơi nhận:</w:t>
      </w:r>
    </w:p>
    <w:p>
      <w:r>
        <w:t>- Như Điều 3;</w:t>
      </w:r>
    </w:p>
    <w:p>
      <w:r>
        <w:t>- Bộ trưởng, Chủ nhiệm (để b/c);</w:t>
      </w:r>
    </w:p>
    <w:p>
      <w:r>
        <w:t>- Các TT, PCN UBDT;</w:t>
      </w:r>
    </w:p>
    <w:p>
      <w:r>
        <w:t>- Các vụ, đơn vị thuộc UBDT (để t/hiện);</w:t>
      </w:r>
    </w:p>
    <w:p>
      <w:r>
        <w:t>- Cổng thông tin điện tử UBDT;</w:t>
      </w:r>
    </w:p>
    <w:p>
      <w:r>
        <w:t>- Lưu: VT, HCQT.</w:t>
      </w:r>
    </w:p>
    <w:p>
      <w:r>
        <w:t>KT. BỘ TRƯỞNG, CHỦ NHIỆM</w:t>
      </w:r>
    </w:p>
    <w:p>
      <w:r>
        <w:t>THỨ TRƯỞNG, PHÓ CHỦ NHIỆM</w:t>
      </w:r>
    </w:p>
    <w:p>
      <w:r>
        <w:t>Nông Quốc Tuấn</w:t>
      </w:r>
    </w:p>
    <w:p>
      <w:r>
        <w:t>NỘI QUY</w:t>
      </w:r>
    </w:p>
    <w:p>
      <w:r>
        <w:t>ĐỂ XE CÁC TẦNG HẦM</w:t>
      </w:r>
    </w:p>
    <w:p>
      <w:r>
        <w:t>TÒA NHÀ TRỤ SỞ ỦY BAN DÂN TỘC SỐ 349 ĐỘI CẤN, BA ĐÌNH, HÀ NỘI</w:t>
      </w:r>
    </w:p>
    <w:p>
      <w:r>
        <w:t>(Kèm theo Quyết định số: 734/QĐ-UBDT ngày 12 tháng 10 năm 2023 của Bộ trưởng, Chủ nhiệm Ủy ban Dân tộc)</w:t>
      </w:r>
    </w:p>
    <w:p>
      <w:r>
        <w:t>1.  Ô tô, xe máy khi vào, ra các tầng hầm phải có thẻ, vé xe do Văn phòng Ủy ban cấp. Khi mất thẻ, vé xe phải báo ngay cho bộ phận Thường trực bảo vệ/Văn phòng Ủy ban để cấp lại thẻ. Xe vào/ra tầng hầm giảm tốc độ dưới 5km/giờ.</w:t>
      </w:r>
    </w:p>
    <w:p>
      <w:r>
        <w:t>2.  Đỗ xe đúng nơi quy định, thực hiện theo sự hướng dẫn của thường trực bảo vệ. Đỗ xe ô tô phải quay đầu ra bên ngoài. Không khóa cổ, khóa càng xe (đối với xe máy). Không đỗ xe tại khu vực có biển cấm đỗ, khu vực tủ PCCC khu vực các bể nước ngầm, nước thải và lối đi chung; không để xe qua đêm (trừ trường hợp đột xuất hoặc đi công tác).</w:t>
      </w:r>
    </w:p>
    <w:p>
      <w:r>
        <w:t>3.  Chủ phương tiện phải tự bảo quản tài sản cá nhân trên/trong phương tiện</w:t>
      </w:r>
    </w:p>
    <w:p>
      <w:r>
        <w:t>4.  Văn phòng Ủy ban có quyền di dời bất cứ phương tiện nào vi phạm các nội quy đỗ xe các tầng hầm và các phương tiện có nguy cơ mất an toàn PCCC mà không cần báo trước.</w:t>
      </w:r>
    </w:p>
    <w:p>
      <w:r>
        <w:t>5.  Chủ phương tiện phải chấp hành đúng nội quy, quy định về PCCC- nghiêm cấm mang và lưu trữ hàng hóa, vật liệu dễ cháy nổ vào trong khu vực các tầng hầm; chịu trách nhiệm về các hư hỏng, rò rỉ nhiên liệu hoặc tai nạn do xe của mình gây ra cho người hay phương tiện khác trong khu vực các tầng hầm.</w:t>
      </w:r>
    </w:p>
    <w:p>
      <w:r>
        <w:t>6.  Giữ gìn vệ sinh chung không xả rác hoặc gây ồn ào trong khu vực các tầng hầm.</w:t>
      </w:r>
    </w:p>
    <w:p>
      <w:r>
        <w:t>7.  Công chức, viên chức, người lao động vi phạm, Văn phòng Ủy ban sẽ thực hiện các biện pháp:</w:t>
      </w:r>
    </w:p>
    <w:p>
      <w:r>
        <w:t>- Vi phạm lần 1: Nhắc nhở.</w:t>
      </w:r>
    </w:p>
    <w:p>
      <w:r>
        <w:t>- Vi phạm lần 2: Lập biên bản, thông báo cho Lãnh đạo Vụ, đơn vị nơi công tác.</w:t>
      </w:r>
    </w:p>
    <w:p>
      <w:r>
        <w:t>- Vi phạm lần 3: Lập biên bản và báo cáo Lãnh đạo Ủy ban.</w:t>
      </w:r>
    </w:p>
    <w:p>
      <w:r>
        <w:t>8.  Trường hợp vi phạm để xảy ra cháy nổ, chủ phương tiện phải bồi thường theo quy định và tự chịu trách nhiệm trước pháp luật.</w:t>
      </w:r>
    </w:p>
    <w:p>
      <w:r>
        <w:t>9.  Công chức, viên chức, người lao động và khách đến liên hệ công tác có nghĩa vụ liên quan thực hiện đúng nội quy đỗ xe các tầng hầm. Văn phòng Ủy ban sẽ không chịu mọi trách nhiệm liên quan nếu chủ phương tiện không tuân thủ những quy định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