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730/QĐ-UBDT năm 2023 sửa đổi Quyết định 927/QĐ-UBDT quy định về chức năng, nhiệm vụ, quyền hạn và cơ cấu tổ chức của Thanh tra Ủy ban Dân tộc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730/QĐ-UBDT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730/QĐ-UBDT</w:t>
      </w:r>
    </w:p>
    <w:p>
      <w:r>
        <w:t>Hà Nội, ngày 10 tháng 10 năm 2023</w:t>
      </w:r>
    </w:p>
    <w:p>
      <w:r>
        <w:t>QUYẾT ĐỊNH</w:t>
      </w:r>
    </w:p>
    <w:p>
      <w:r>
        <w:t>VỀ VIỆC SỬA ĐỔI, BỔ SUNG QUYẾT ĐỊNH SỐ 927/QĐ-UBDT NGÀY 09 THÁNG 12 NĂM 2022 CỦA BỘ TRƯỞNG, CHỦ NHIỆM ỦY BAN DÂN TỘC QUY ĐỊNH CHỨC NĂNG, NHIỆM VỤ, QUYỀN HẠN VÀ CƠ CẤU TỔ CHỨC CỦA THANH TRA ỦY BAN DÂN TỘC</w:t>
      </w:r>
    </w:p>
    <w:p>
      <w:r>
        <w:t>BỘ TRƯỞNG, CHỦ NHIỆM ỦY BAN DÂN TỘC</w:t>
      </w:r>
    </w:p>
    <w:p>
      <w:r>
        <w:t>Căn cứ Luật Thanh tra số 11/2022/QH15 ngày 14 tháng 11 năm 2022;</w:t>
      </w:r>
    </w:p>
    <w:p>
      <w:r>
        <w:t>Căn cứ Nghị định số 123/2016/NĐ-CP ngày 01 tháng 9 năm 2016 của Chính phủ quy định chức năng, nhiệm vụ, quyền hạn và cơ cấu tổ chức của bộ, cơ quan ngang bộ và Nghị định số 101/2020/NĐ-CP ngày 28 tháng 8 năm 2020 của Chính phủ sửa đổi, bổ sung một số điều của Nghị định số 123/2016/NĐ-CP ngày 01 tháng 9 năm 2016 của Chính phủ quy định chức năng, nhiệm vụ, quyền hạn của bộ, cơ quan ngang bộ;</w:t>
      </w:r>
    </w:p>
    <w:p>
      <w:r>
        <w:t>Căn cứ Nghị định số 66/2022/NĐ-CP ngày 20 tháng 9 năm 2022 của Chính phủ quy định chức năng, nhiệm vụ, quyền hạn và cơ cấu tổ chức của Ủy ban Dân tộc;</w:t>
      </w:r>
    </w:p>
    <w:p>
      <w:r>
        <w:t>Căn cứ Quyết định số 927/QĐ-UBDT ngày 09 tháng 12 năm 2022 của Bộ trưởng, Chủ nhiệm Ủy ban Dân tộc quy định chức năng, nhiệm vụ, quyền hạn và cơ cấu tổ chức của Thanh tra Ủy ban Dân tộc;</w:t>
      </w:r>
    </w:p>
    <w:p>
      <w:r>
        <w:t>Căn cứ Quyết định số 617/QĐ-UBDT ngày 23 tháng 8 năm 2023 của Bộ trưởng, Chủ nhiệm Ủy ban Dân tộc về việc giao quyền thực hiện chế độ tự chủ về kinh phí quản lý hành chính cho Thanh tra Ủy ban Dân tộc;</w:t>
      </w:r>
    </w:p>
    <w:p>
      <w:r>
        <w:t>Theo đề nghị của Vụ trưởng Vụ Tổ chức cán bộ và Chánh Thanh tra Ủy ban Dân tộc.</w:t>
      </w:r>
    </w:p>
    <w:p>
      <w:r>
        <w:t>QUYẾT ĐỊNH:</w:t>
      </w:r>
    </w:p>
    <w:p>
      <w:r>
        <w:t>Điều 1.  Sửa đổi, bổ sung một số điều của Quyết định số 927/QĐ-UBDT ngày 09 tháng 12 năm 2022 của Bộ trưởng, Chủ nhiệm Ủy ban Dân tộc quy định chức năng, nhiệm vụ, quyền hạn và cơ cấu tổ chức của Thanh tra Ủy ban Dân tộc.</w:t>
      </w:r>
    </w:p>
    <w:p>
      <w:r>
        <w:t>1. Sửa đổi, bổ sung Điều 1.</w:t>
      </w:r>
    </w:p>
    <w:p>
      <w:r>
        <w:t>Vị trí, chức năng</w:t>
      </w:r>
    </w:p>
    <w:p>
      <w:r>
        <w:t>“Thanh tra Ủy ban Dân tộc (sau đây gọi là Thanh tra Ủy ban) là tổ chức thuộc Ủy ban Dân tộc, có chức năng tham mưu, giúp Bộ trưởng, Chủ nhiệm Ủy ban Dân tộc (sau đây gọi là Bộ trưởng, Chủ nhiệm) quản lý nhà nước về công tác thanh tra, kiểm tra việc thực hiện chính sách, pháp luật trong lĩnh vực công tác dân tộc; giải quyết khiếu nại, tố cáo, kiến nghị, phản ánh của công dân; phòng, chống tham nhũng, tiêu cực và xử lý vi phạm pháp luật trong các lĩnh vực thuộc phạm vi quản lý nhà nước của Ủy ban Dân tộc theo quy định của pháp luật.</w:t>
      </w:r>
    </w:p>
    <w:p>
      <w:r>
        <w:t>Thanh tra Ủy ban chịu sự chỉ đạo, điều hành của Bộ trưởng, Chủ nhiệm và chịu sự chỉ đạo về công tác, hướng dẫn về tổ chức, nghiệp vụ của Thanh tra Chính phủ.</w:t>
      </w:r>
    </w:p>
    <w:p>
      <w:r>
        <w:t>Thanh tra Ủy ban có con dấu, tài khoản riêng, được mở tài khoản tại Kho bạc Nhà nước theo quy định của pháp luật”.</w:t>
      </w:r>
    </w:p>
    <w:p>
      <w:r>
        <w:t>2. Sửa đổi, bổ sung khoản 16 Điều 2</w:t>
      </w:r>
    </w:p>
    <w:p>
      <w:r>
        <w:t>Nhiệm vụ và quyền hạn</w:t>
      </w:r>
    </w:p>
    <w:p>
      <w:r>
        <w:t>“16. Quản lý nguồn kinh phí nhà nước, các nguồn kinh phí khác và thực hiện công tác kế toán - tài chính theo phân cấp của Ủy ban Dân tộc về giao quyền thực hiện chế độ tự chủ về kinh phí quản lý hành chính cho Thanh tra Ủy ban và theo quy định của pháp luật”.</w:t>
      </w:r>
    </w:p>
    <w:p>
      <w:r>
        <w:t>Điều 2.  Quyết định này có hiệu lực thi hành kể từ ngày ký.</w:t>
      </w:r>
    </w:p>
    <w:p>
      <w:r>
        <w:t>Điều 3.  Chánh văn phòng Ủy ban, Vụ trưởng Vụ Tổ chức cán bộ, Chánh Thanh tra Ủy ban, Thủ trưởng các Vụ, đơn vị trực thuộc Ủy ban Dân tộc chịu trách nhiệm thi hành Quyết định này./.</w:t>
      </w:r>
    </w:p>
    <w:p>
      <w:r>
        <w:t>Nơi nhận:</w:t>
      </w:r>
    </w:p>
    <w:p>
      <w:r>
        <w:t>- Như Điều 3;</w:t>
      </w:r>
    </w:p>
    <w:p>
      <w:r>
        <w:t>- BT, CN và các TT, PCN UBDT;</w:t>
      </w:r>
    </w:p>
    <w:p>
      <w:r>
        <w:t>- Văn phòng BCS đảng UBDT;</w:t>
      </w:r>
    </w:p>
    <w:p>
      <w:r>
        <w:t>- Cổng TTĐT UBDT;</w:t>
      </w:r>
    </w:p>
    <w:p>
      <w:r>
        <w:t>- Lưu: VT, TCCB, Thanh tra UB (03b).</w:t>
      </w:r>
    </w:p>
    <w:p>
      <w:r>
        <w:t>BỘ TRƯỞNG, CHỦ NHIỆM</w:t>
      </w:r>
    </w:p>
    <w:p>
      <w:r>
        <w:t>Hầu A Lềnh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